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43B6" w14:textId="77777777" w:rsidR="00954BC2" w:rsidRPr="00D8769A" w:rsidRDefault="00693608" w:rsidP="00693608">
      <w:pPr>
        <w:pStyle w:val="TFPTitle"/>
      </w:pPr>
      <w:r w:rsidRPr="00D8769A">
        <w:t>FINANCIAL SERVICES GUIDE</w:t>
      </w:r>
    </w:p>
    <w:p w14:paraId="421B7382" w14:textId="77777777" w:rsidR="002431D9" w:rsidRPr="00D8769A" w:rsidRDefault="002431D9" w:rsidP="00693608">
      <w:pPr>
        <w:pStyle w:val="TFPHeadingL1"/>
      </w:pPr>
      <w:bookmarkStart w:id="0" w:name="_Toc338857449"/>
      <w:bookmarkStart w:id="1" w:name="_Toc338857512"/>
      <w:bookmarkStart w:id="2" w:name="_Toc339540563"/>
      <w:r w:rsidRPr="00D8769A">
        <w:t>Introduction</w:t>
      </w:r>
      <w:bookmarkEnd w:id="0"/>
      <w:bookmarkEnd w:id="1"/>
      <w:bookmarkEnd w:id="2"/>
    </w:p>
    <w:p w14:paraId="15F2334F" w14:textId="3EAC9DB3" w:rsidR="00B3003A" w:rsidRPr="00B3003A" w:rsidRDefault="00F95136" w:rsidP="00693608">
      <w:pPr>
        <w:pStyle w:val="TFPBodyText"/>
      </w:pPr>
      <w:r w:rsidRPr="00D8769A">
        <w:t>This Financial Services Guide</w:t>
      </w:r>
      <w:r w:rsidR="00DB6570">
        <w:t xml:space="preserve"> (</w:t>
      </w:r>
      <w:r w:rsidR="00DB6570">
        <w:rPr>
          <w:b/>
        </w:rPr>
        <w:t>FSG</w:t>
      </w:r>
      <w:r w:rsidR="00DB6570">
        <w:t>)</w:t>
      </w:r>
      <w:r w:rsidR="00292989">
        <w:t xml:space="preserve"> </w:t>
      </w:r>
      <w:r w:rsidR="00B3003A">
        <w:t xml:space="preserve">is </w:t>
      </w:r>
      <w:r w:rsidR="00D74EC3">
        <w:t>prepared</w:t>
      </w:r>
      <w:r w:rsidR="00B3003A">
        <w:t xml:space="preserve"> by A.I.S. Insurance Brokers Pty Ltd ACN 065 797 597 (</w:t>
      </w:r>
      <w:r w:rsidR="00B3003A" w:rsidRPr="00FE5A6F">
        <w:rPr>
          <w:b/>
        </w:rPr>
        <w:t>A.I.S.</w:t>
      </w:r>
      <w:r w:rsidR="00CB79A2">
        <w:t>). References to</w:t>
      </w:r>
      <w:r w:rsidR="00B3003A" w:rsidRPr="00FE5A6F">
        <w:rPr>
          <w:b/>
        </w:rPr>
        <w:t xml:space="preserve"> we</w:t>
      </w:r>
      <w:r w:rsidR="00FE5A6F">
        <w:rPr>
          <w:b/>
        </w:rPr>
        <w:t xml:space="preserve">, us, </w:t>
      </w:r>
      <w:r w:rsidR="00FE5A6F">
        <w:t>or</w:t>
      </w:r>
      <w:r w:rsidR="00FE5A6F">
        <w:rPr>
          <w:b/>
        </w:rPr>
        <w:t xml:space="preserve"> our</w:t>
      </w:r>
      <w:r w:rsidR="00CB79A2">
        <w:t xml:space="preserve"> mean A</w:t>
      </w:r>
      <w:r w:rsidR="009C712A">
        <w:t>.</w:t>
      </w:r>
      <w:r w:rsidR="00CB79A2">
        <w:t>I</w:t>
      </w:r>
      <w:r w:rsidR="009C712A">
        <w:t>.</w:t>
      </w:r>
      <w:r w:rsidR="00CB79A2">
        <w:t>S</w:t>
      </w:r>
      <w:r w:rsidR="009C712A">
        <w:t>.</w:t>
      </w:r>
      <w:r w:rsidR="00CB79A2">
        <w:t xml:space="preserve"> and</w:t>
      </w:r>
      <w:r w:rsidR="00346A6C">
        <w:t xml:space="preserve"> Microsoft</w:t>
      </w:r>
      <w:r w:rsidR="00CB79A2">
        <w:t xml:space="preserve"> </w:t>
      </w:r>
      <w:r w:rsidR="00CB79A2" w:rsidRPr="00B05DAA">
        <w:t xml:space="preserve">Pty </w:t>
      </w:r>
      <w:r w:rsidR="00DB209C">
        <w:t xml:space="preserve">Ltd t/as Microsoft Australia </w:t>
      </w:r>
      <w:r w:rsidR="00CB79A2">
        <w:t xml:space="preserve">ACN </w:t>
      </w:r>
      <w:r w:rsidR="00DB209C" w:rsidRPr="00DB209C">
        <w:t>002 589 460</w:t>
      </w:r>
      <w:r w:rsidR="00DB209C" w:rsidRPr="00DB209C" w:rsidDel="00DB209C">
        <w:t xml:space="preserve"> </w:t>
      </w:r>
      <w:r w:rsidR="00CB79A2" w:rsidRPr="00B05DAA">
        <w:t>(</w:t>
      </w:r>
      <w:r w:rsidR="00CB79A2" w:rsidRPr="00F036AB">
        <w:rPr>
          <w:b/>
        </w:rPr>
        <w:t>Microsoft Australia</w:t>
      </w:r>
      <w:r w:rsidR="00CB79A2">
        <w:t>)</w:t>
      </w:r>
      <w:r w:rsidR="003760A7">
        <w:t xml:space="preserve">. </w:t>
      </w:r>
    </w:p>
    <w:p w14:paraId="32A3567B" w14:textId="77777777" w:rsidR="00B3003A" w:rsidRDefault="00B3003A" w:rsidP="00693608">
      <w:pPr>
        <w:pStyle w:val="TFPBodyText"/>
      </w:pPr>
    </w:p>
    <w:p w14:paraId="4A2E1B46" w14:textId="5F7AEDA0" w:rsidR="00F036AB" w:rsidRPr="00B05DAA" w:rsidRDefault="004E59C6" w:rsidP="00693608">
      <w:pPr>
        <w:pStyle w:val="TFPBodyText"/>
      </w:pPr>
      <w:r>
        <w:t xml:space="preserve">This </w:t>
      </w:r>
      <w:r w:rsidR="00CE2EC3">
        <w:t xml:space="preserve">FSG </w:t>
      </w:r>
      <w:r w:rsidR="00F95136" w:rsidRPr="00D8769A">
        <w:t xml:space="preserve">describes the services </w:t>
      </w:r>
      <w:r w:rsidR="00F036AB" w:rsidRPr="00F036AB">
        <w:t xml:space="preserve">provided by </w:t>
      </w:r>
      <w:r w:rsidR="00CB79A2">
        <w:t>A</w:t>
      </w:r>
      <w:r w:rsidR="00066E9F">
        <w:t>.</w:t>
      </w:r>
      <w:r w:rsidR="00CB79A2">
        <w:t>I</w:t>
      </w:r>
      <w:r w:rsidR="00066E9F">
        <w:t>.</w:t>
      </w:r>
      <w:r w:rsidR="00CB79A2">
        <w:t>S</w:t>
      </w:r>
      <w:r w:rsidR="00066E9F">
        <w:t>.</w:t>
      </w:r>
      <w:r w:rsidR="00CB79A2" w:rsidRPr="00F036AB">
        <w:t xml:space="preserve"> </w:t>
      </w:r>
      <w:r w:rsidR="00CB79A2" w:rsidRPr="009C712A">
        <w:t>and Microsoft Australia as</w:t>
      </w:r>
      <w:r w:rsidR="00F036AB" w:rsidRPr="00CB79A2">
        <w:t xml:space="preserve"> our </w:t>
      </w:r>
      <w:r w:rsidR="00F036AB" w:rsidRPr="00B05DAA">
        <w:t xml:space="preserve">authorised representative in relation to the Microsoft Complete </w:t>
      </w:r>
      <w:r w:rsidR="00F036AB">
        <w:t xml:space="preserve">warranty and accidental damage insurance </w:t>
      </w:r>
      <w:r w:rsidR="00F036AB" w:rsidRPr="00B05DAA">
        <w:t>product</w:t>
      </w:r>
      <w:r w:rsidR="00F036AB">
        <w:t xml:space="preserve"> (</w:t>
      </w:r>
      <w:r w:rsidR="00F036AB" w:rsidRPr="00B05DAA">
        <w:rPr>
          <w:b/>
        </w:rPr>
        <w:t>Microsoft Complete</w:t>
      </w:r>
      <w:r w:rsidR="00F036AB">
        <w:t>)</w:t>
      </w:r>
      <w:r w:rsidR="00F036AB" w:rsidRPr="00B05DAA">
        <w:t>.</w:t>
      </w:r>
    </w:p>
    <w:p w14:paraId="548FEE67" w14:textId="77777777" w:rsidR="00F036AB" w:rsidRDefault="00F036AB" w:rsidP="00693608">
      <w:pPr>
        <w:pStyle w:val="TFPBodyText"/>
        <w:rPr>
          <w:b/>
        </w:rPr>
      </w:pPr>
    </w:p>
    <w:p w14:paraId="322B2CA0" w14:textId="6AE683DA" w:rsidR="000F79B9" w:rsidRPr="00D8769A" w:rsidRDefault="00F036AB" w:rsidP="00693608">
      <w:pPr>
        <w:pStyle w:val="TFPBodyText"/>
      </w:pPr>
      <w:r>
        <w:t>This FSG</w:t>
      </w:r>
      <w:r w:rsidR="00143486" w:rsidRPr="00D8769A">
        <w:t xml:space="preserve"> </w:t>
      </w:r>
      <w:r w:rsidR="00F95136" w:rsidRPr="00D8769A">
        <w:t xml:space="preserve">explains how we </w:t>
      </w:r>
      <w:r>
        <w:t xml:space="preserve">and Microsoft Australia </w:t>
      </w:r>
      <w:r w:rsidR="00F95136" w:rsidRPr="00D8769A">
        <w:t xml:space="preserve">are remunerated for </w:t>
      </w:r>
      <w:r>
        <w:t>the financial</w:t>
      </w:r>
      <w:r w:rsidRPr="00D8769A">
        <w:t xml:space="preserve"> </w:t>
      </w:r>
      <w:r w:rsidR="00F95136" w:rsidRPr="00D8769A">
        <w:t>services</w:t>
      </w:r>
      <w:r>
        <w:t xml:space="preserve"> we provide</w:t>
      </w:r>
      <w:r w:rsidR="00F95136" w:rsidRPr="00D8769A">
        <w:t>, our professional indemnity insurance</w:t>
      </w:r>
      <w:r>
        <w:t xml:space="preserve"> arrangements</w:t>
      </w:r>
      <w:r w:rsidR="00143486" w:rsidRPr="00D8769A">
        <w:t xml:space="preserve">, </w:t>
      </w:r>
      <w:r w:rsidR="00AD6E7B">
        <w:t xml:space="preserve">our </w:t>
      </w:r>
      <w:r>
        <w:t xml:space="preserve">relationship with the insurer, </w:t>
      </w:r>
      <w:r w:rsidR="00143486" w:rsidRPr="00D8769A">
        <w:t>how we handle any complaints you may have,</w:t>
      </w:r>
      <w:r w:rsidR="00F95136" w:rsidRPr="00D8769A">
        <w:t xml:space="preserve"> and describes your rights.  We give it to you when you </w:t>
      </w:r>
      <w:r>
        <w:t>purchase</w:t>
      </w:r>
      <w:r w:rsidR="00F95136" w:rsidRPr="00D8769A">
        <w:t xml:space="preserve"> </w:t>
      </w:r>
      <w:r>
        <w:t>Microsoft Complete</w:t>
      </w:r>
      <w:r w:rsidR="00F95136" w:rsidRPr="00D8769A">
        <w:t>.</w:t>
      </w:r>
    </w:p>
    <w:p w14:paraId="3D5BCD44" w14:textId="77777777" w:rsidR="00813340" w:rsidRPr="00D8769A" w:rsidRDefault="00813340" w:rsidP="00693608">
      <w:pPr>
        <w:pStyle w:val="TFPBodyText"/>
      </w:pPr>
    </w:p>
    <w:p w14:paraId="05DE8D10" w14:textId="2A27AB2F" w:rsidR="00FB1A09" w:rsidRPr="00D8769A" w:rsidRDefault="00F036AB" w:rsidP="00A462F4">
      <w:pPr>
        <w:pStyle w:val="TFPBodyText"/>
      </w:pPr>
      <w:r>
        <w:t>A</w:t>
      </w:r>
      <w:r w:rsidR="00D14B33" w:rsidRPr="00D8769A">
        <w:t xml:space="preserve"> Product Disclosure Statement </w:t>
      </w:r>
      <w:r w:rsidR="0098694F" w:rsidRPr="00D8769A">
        <w:t xml:space="preserve">describing the main features of </w:t>
      </w:r>
      <w:r>
        <w:t>Microsoft Complete will be given to you</w:t>
      </w:r>
      <w:r w:rsidR="0098694F" w:rsidRPr="00D8769A">
        <w:t xml:space="preserve">. Reading it will help you to decide if </w:t>
      </w:r>
      <w:r>
        <w:t>accidental damage benefit in Microsoft Complete</w:t>
      </w:r>
      <w:r w:rsidR="0098694F" w:rsidRPr="00D8769A">
        <w:t xml:space="preserve"> suits your needs, objectives and financial situation.</w:t>
      </w:r>
    </w:p>
    <w:p w14:paraId="5CB72F11" w14:textId="77777777" w:rsidR="00A462F4" w:rsidRPr="00D8769A" w:rsidRDefault="00A462F4" w:rsidP="00A462F4">
      <w:pPr>
        <w:pStyle w:val="TFPBodyText"/>
      </w:pPr>
    </w:p>
    <w:p w14:paraId="7A95780A" w14:textId="1480BE08" w:rsidR="002431D9" w:rsidRPr="00D8769A" w:rsidRDefault="008D0958" w:rsidP="00693608">
      <w:pPr>
        <w:pStyle w:val="TFPHeadingL1"/>
      </w:pPr>
      <w:bookmarkStart w:id="3" w:name="_Toc339540564"/>
      <w:r w:rsidRPr="00D8769A">
        <w:t>Our Service</w:t>
      </w:r>
      <w:bookmarkEnd w:id="3"/>
      <w:r w:rsidR="00D479F7" w:rsidRPr="00D8769A">
        <w:t>S</w:t>
      </w:r>
    </w:p>
    <w:p w14:paraId="6C651EC9" w14:textId="4CC92DA0" w:rsidR="00B05DAA" w:rsidRDefault="009C712A" w:rsidP="00693608">
      <w:pPr>
        <w:pStyle w:val="TFPBodyText"/>
      </w:pPr>
      <w:r>
        <w:t>A.I.S.</w:t>
      </w:r>
      <w:r w:rsidRPr="00A47378">
        <w:t xml:space="preserve"> </w:t>
      </w:r>
      <w:r w:rsidR="001153B1" w:rsidRPr="00A47378">
        <w:t>hold</w:t>
      </w:r>
      <w:r>
        <w:t>s</w:t>
      </w:r>
      <w:r w:rsidR="00A9498C" w:rsidRPr="00A47378">
        <w:t xml:space="preserve"> an Austral</w:t>
      </w:r>
      <w:r w:rsidR="00546FDC" w:rsidRPr="00A47378">
        <w:t>ian financial services licence</w:t>
      </w:r>
      <w:r w:rsidR="00A47378">
        <w:t>.</w:t>
      </w:r>
      <w:bookmarkStart w:id="4" w:name="Text342"/>
      <w:r w:rsidR="00AE6981">
        <w:t xml:space="preserve"> </w:t>
      </w:r>
      <w:bookmarkStart w:id="5" w:name="Text431"/>
      <w:bookmarkEnd w:id="4"/>
      <w:r>
        <w:t>Its</w:t>
      </w:r>
      <w:r w:rsidRPr="00AE6981">
        <w:t xml:space="preserve"> </w:t>
      </w:r>
      <w:r w:rsidR="00A9498C" w:rsidRPr="00AE6981">
        <w:t>Australian financial services licence number is</w:t>
      </w:r>
      <w:bookmarkEnd w:id="5"/>
      <w:r w:rsidR="00D01AC7">
        <w:t xml:space="preserve"> </w:t>
      </w:r>
      <w:r w:rsidR="00D01AC7" w:rsidRPr="00D01AC7">
        <w:t>255304</w:t>
      </w:r>
      <w:r w:rsidR="00AE6981" w:rsidRPr="00AE6981">
        <w:t>.</w:t>
      </w:r>
      <w:r w:rsidR="006A31CD">
        <w:t xml:space="preserve"> </w:t>
      </w:r>
    </w:p>
    <w:p w14:paraId="02FB8371" w14:textId="77777777" w:rsidR="00B05DAA" w:rsidRDefault="00B05DAA" w:rsidP="00693608">
      <w:pPr>
        <w:pStyle w:val="TFPBodyText"/>
      </w:pPr>
    </w:p>
    <w:p w14:paraId="451285EA" w14:textId="200B5DB9" w:rsidR="008D0958" w:rsidRDefault="006A31CD" w:rsidP="00693608">
      <w:pPr>
        <w:pStyle w:val="TFPBodyText"/>
      </w:pPr>
      <w:r>
        <w:t xml:space="preserve">Microsoft Australia is an authorised representative acting on behalf of us </w:t>
      </w:r>
      <w:r w:rsidR="001241FE">
        <w:t xml:space="preserve">(AR no. </w:t>
      </w:r>
      <w:r w:rsidR="00041A7F" w:rsidRPr="00041A7F">
        <w:t>001293743</w:t>
      </w:r>
      <w:r w:rsidR="001241FE">
        <w:t>)</w:t>
      </w:r>
      <w:r w:rsidR="007C076E">
        <w:t xml:space="preserve"> </w:t>
      </w:r>
      <w:r>
        <w:t>to</w:t>
      </w:r>
      <w:r w:rsidR="00B05DAA">
        <w:t xml:space="preserve"> provide general financial product advice and</w:t>
      </w:r>
      <w:r>
        <w:t xml:space="preserve"> arrange for its customers to </w:t>
      </w:r>
      <w:r w:rsidR="00B05DAA">
        <w:t>purchase the insurance within Microsoft Complete.</w:t>
      </w:r>
      <w:r>
        <w:t xml:space="preserve"> </w:t>
      </w:r>
      <w:r w:rsidR="00B05DAA">
        <w:t xml:space="preserve">Microsoft </w:t>
      </w:r>
      <w:r w:rsidR="00CB79A2">
        <w:t xml:space="preserve">Australia </w:t>
      </w:r>
      <w:r w:rsidR="00B05DAA">
        <w:t>is also authorised</w:t>
      </w:r>
      <w:r>
        <w:t xml:space="preserve"> to handle </w:t>
      </w:r>
      <w:r w:rsidR="00B05DAA">
        <w:t xml:space="preserve">accidental damage insurance </w:t>
      </w:r>
      <w:r>
        <w:t xml:space="preserve">claims </w:t>
      </w:r>
      <w:r w:rsidR="00B05DAA">
        <w:t>relating to Microsoft Complete</w:t>
      </w:r>
      <w:r>
        <w:t xml:space="preserve">. </w:t>
      </w:r>
    </w:p>
    <w:p w14:paraId="15BFD666" w14:textId="7B90BB6D" w:rsidR="00B05DAA" w:rsidRDefault="00B05DAA" w:rsidP="00693608">
      <w:pPr>
        <w:pStyle w:val="TFPBodyText"/>
      </w:pPr>
    </w:p>
    <w:p w14:paraId="32F2607E" w14:textId="52216E99" w:rsidR="00B05DAA" w:rsidRPr="00D8769A" w:rsidRDefault="00356748" w:rsidP="00B05DAA">
      <w:pPr>
        <w:pStyle w:val="TFPBodyText"/>
      </w:pPr>
      <w:r>
        <w:t xml:space="preserve">Coverage for </w:t>
      </w:r>
      <w:r w:rsidR="00B05DAA">
        <w:t>accidental damage</w:t>
      </w:r>
      <w:r w:rsidR="000C6449">
        <w:t xml:space="preserve"> is a</w:t>
      </w:r>
      <w:r w:rsidR="00B05DAA">
        <w:t xml:space="preserve"> component of Microsoft Complete</w:t>
      </w:r>
      <w:r w:rsidR="00CB79A2">
        <w:t>,</w:t>
      </w:r>
      <w:r w:rsidR="00B05DAA">
        <w:t xml:space="preserve"> an insurance program that is facilitated by </w:t>
      </w:r>
      <w:r w:rsidR="00CB79A2">
        <w:t xml:space="preserve">AIS </w:t>
      </w:r>
      <w:r w:rsidR="00B05DAA">
        <w:t xml:space="preserve">acting </w:t>
      </w:r>
      <w:r w:rsidR="00CB79A2">
        <w:t>on behalf</w:t>
      </w:r>
      <w:r w:rsidR="00B05DAA">
        <w:t xml:space="preserve"> of the insurer, Technology Insurance Co</w:t>
      </w:r>
      <w:r w:rsidR="00126193">
        <w:t>mpany</w:t>
      </w:r>
      <w:r w:rsidR="00B05DAA">
        <w:t xml:space="preserve"> Inc. (</w:t>
      </w:r>
      <w:r w:rsidR="00B05DAA">
        <w:rPr>
          <w:b/>
        </w:rPr>
        <w:t>Insurer</w:t>
      </w:r>
      <w:r w:rsidR="00B05DAA">
        <w:t xml:space="preserve">). The Insurer provides the </w:t>
      </w:r>
      <w:r w:rsidR="005D31E1">
        <w:t>i</w:t>
      </w:r>
      <w:r w:rsidR="00B05DAA">
        <w:t xml:space="preserve">nsurance globally to Microsoft customers including Australian customers. </w:t>
      </w:r>
    </w:p>
    <w:p w14:paraId="6C662F25" w14:textId="77777777" w:rsidR="004206D9" w:rsidRPr="00D8769A" w:rsidRDefault="004206D9" w:rsidP="00693608">
      <w:pPr>
        <w:pStyle w:val="TFPBodyText"/>
      </w:pPr>
    </w:p>
    <w:p w14:paraId="272B9162" w14:textId="0070F830" w:rsidR="004206D9" w:rsidRDefault="00B05DAA" w:rsidP="00693608">
      <w:pPr>
        <w:pStyle w:val="TFPBodyText"/>
      </w:pPr>
      <w:r>
        <w:t>W</w:t>
      </w:r>
      <w:r w:rsidR="00250C19" w:rsidRPr="00C718A5">
        <w:t xml:space="preserve">e </w:t>
      </w:r>
      <w:r w:rsidR="003538BD" w:rsidRPr="00C718A5">
        <w:t>act as the I</w:t>
      </w:r>
      <w:r w:rsidR="004206D9" w:rsidRPr="00C718A5">
        <w:t xml:space="preserve">nsurer’s agent to </w:t>
      </w:r>
      <w:r>
        <w:t>provide these services to you</w:t>
      </w:r>
      <w:r w:rsidR="00456938" w:rsidRPr="00C718A5">
        <w:t>,</w:t>
      </w:r>
      <w:r w:rsidR="004206D9" w:rsidRPr="00C718A5">
        <w:t xml:space="preserve"> not on your behalf.</w:t>
      </w:r>
    </w:p>
    <w:p w14:paraId="4D7528A7" w14:textId="42287D24" w:rsidR="004206D9" w:rsidRPr="00D8769A" w:rsidRDefault="004206D9" w:rsidP="00693608">
      <w:pPr>
        <w:pStyle w:val="TFPBodyText"/>
      </w:pPr>
    </w:p>
    <w:p w14:paraId="60F26C0E" w14:textId="663A10A1" w:rsidR="004206D9" w:rsidRPr="00133350" w:rsidRDefault="00B05DAA" w:rsidP="00693608">
      <w:pPr>
        <w:pStyle w:val="TFPBodyText"/>
      </w:pPr>
      <w:r>
        <w:t>W</w:t>
      </w:r>
      <w:r w:rsidR="004206D9" w:rsidRPr="00D8769A">
        <w:t xml:space="preserve">e can only advise about </w:t>
      </w:r>
      <w:r w:rsidR="00D957FE">
        <w:t xml:space="preserve">the </w:t>
      </w:r>
      <w:r>
        <w:t>accidental damage</w:t>
      </w:r>
      <w:r w:rsidR="004206D9" w:rsidRPr="00D8769A">
        <w:t xml:space="preserve"> </w:t>
      </w:r>
      <w:r>
        <w:t>i</w:t>
      </w:r>
      <w:r w:rsidRPr="00D8769A">
        <w:t>nsurance</w:t>
      </w:r>
      <w:r>
        <w:t xml:space="preserve"> benefit within Microsoft Complete</w:t>
      </w:r>
      <w:r w:rsidRPr="00D8769A">
        <w:t xml:space="preserve"> </w:t>
      </w:r>
      <w:r w:rsidR="004206D9" w:rsidRPr="00D8769A">
        <w:t>in general terms</w:t>
      </w:r>
      <w:r w:rsidR="005D31E1">
        <w:t xml:space="preserve"> -</w:t>
      </w:r>
      <w:r w:rsidR="004206D9" w:rsidRPr="00D8769A">
        <w:t xml:space="preserve"> we</w:t>
      </w:r>
      <w:r w:rsidR="00A97885">
        <w:t xml:space="preserve"> </w:t>
      </w:r>
      <w:r w:rsidR="004206D9" w:rsidRPr="00D8769A">
        <w:t xml:space="preserve">cannot advise about your individual situation. </w:t>
      </w:r>
    </w:p>
    <w:p w14:paraId="274D0A61" w14:textId="77777777" w:rsidR="00F349B4" w:rsidRPr="00D8769A" w:rsidRDefault="00F349B4" w:rsidP="00693608">
      <w:pPr>
        <w:pStyle w:val="TFPBodyText"/>
      </w:pPr>
    </w:p>
    <w:p w14:paraId="3DD99A78" w14:textId="763B8081" w:rsidR="00E533F8" w:rsidRPr="00D8769A" w:rsidRDefault="004206D9" w:rsidP="00693608">
      <w:pPr>
        <w:pStyle w:val="TFPHeadingL1"/>
      </w:pPr>
      <w:r w:rsidRPr="00D8769A">
        <w:t>How are we paid?</w:t>
      </w:r>
    </w:p>
    <w:p w14:paraId="3CF6EC94" w14:textId="5C9CEC32" w:rsidR="00CB05B1" w:rsidRPr="00D8769A" w:rsidRDefault="00CB05B1" w:rsidP="001B6CE4">
      <w:pPr>
        <w:pStyle w:val="TFPBodyText"/>
      </w:pPr>
      <w:r>
        <w:t>A</w:t>
      </w:r>
      <w:r w:rsidR="009C712A">
        <w:t>.</w:t>
      </w:r>
      <w:r>
        <w:t>I</w:t>
      </w:r>
      <w:r w:rsidR="009C712A">
        <w:t>.</w:t>
      </w:r>
      <w:r>
        <w:t>S</w:t>
      </w:r>
      <w:r w:rsidR="009C712A">
        <w:t>.</w:t>
      </w:r>
      <w:r>
        <w:t xml:space="preserve"> receive</w:t>
      </w:r>
      <w:r w:rsidR="00CB79A2">
        <w:t>s</w:t>
      </w:r>
      <w:r>
        <w:t xml:space="preserve"> a fee from the Insurer for administering the Australian Microsoft Complete insurance program and this fee is calculated by reference to the number of Microsoft </w:t>
      </w:r>
      <w:r w:rsidRPr="00DB209C">
        <w:t xml:space="preserve">Complete plans sold to Australian customers. </w:t>
      </w:r>
      <w:r w:rsidR="001F35BB" w:rsidRPr="00A43FB8">
        <w:t>T</w:t>
      </w:r>
      <w:r w:rsidR="005D31E1" w:rsidRPr="00A43FB8">
        <w:t xml:space="preserve">he fee </w:t>
      </w:r>
      <w:r w:rsidR="00B766F7" w:rsidRPr="00A43FB8">
        <w:t xml:space="preserve">payable to A.I.S. </w:t>
      </w:r>
      <w:r w:rsidR="005D31E1" w:rsidRPr="00A43FB8">
        <w:t xml:space="preserve">is between 2% and 4% of the </w:t>
      </w:r>
      <w:r w:rsidR="00692300" w:rsidRPr="00A43FB8">
        <w:t xml:space="preserve">price </w:t>
      </w:r>
      <w:r w:rsidR="00AC418B" w:rsidRPr="00A43FB8">
        <w:t>paid for all</w:t>
      </w:r>
      <w:r w:rsidR="00692300" w:rsidRPr="00A43FB8">
        <w:t xml:space="preserve"> </w:t>
      </w:r>
      <w:r w:rsidR="005D31E1" w:rsidRPr="00A43FB8">
        <w:t>Microsoft Complete plans sold to Australian customers.</w:t>
      </w:r>
      <w:r w:rsidR="005D31E1">
        <w:t xml:space="preserve"> </w:t>
      </w:r>
    </w:p>
    <w:p w14:paraId="68E5F8C3" w14:textId="77777777" w:rsidR="00CB05B1" w:rsidRDefault="00CB05B1" w:rsidP="001B6CE4">
      <w:pPr>
        <w:pStyle w:val="TFPBodyText"/>
      </w:pPr>
    </w:p>
    <w:p w14:paraId="6007C928" w14:textId="3C2C6099" w:rsidR="004206D9" w:rsidRPr="00D8769A" w:rsidRDefault="00CB05B1" w:rsidP="001B6CE4">
      <w:pPr>
        <w:pStyle w:val="TFPBodyText"/>
      </w:pPr>
      <w:r>
        <w:t>There are no fees or commission paid to Microsoft</w:t>
      </w:r>
      <w:r w:rsidR="009C712A">
        <w:t xml:space="preserve"> Australia</w:t>
      </w:r>
      <w:r>
        <w:t xml:space="preserve"> by the Insurer or A</w:t>
      </w:r>
      <w:r w:rsidR="009C712A">
        <w:t>.</w:t>
      </w:r>
      <w:r>
        <w:t>I</w:t>
      </w:r>
      <w:r w:rsidR="009C712A">
        <w:t>.</w:t>
      </w:r>
      <w:r>
        <w:t>S</w:t>
      </w:r>
      <w:r w:rsidR="009C712A">
        <w:t>.</w:t>
      </w:r>
      <w:r>
        <w:t xml:space="preserve"> for the financial services that it provides. Microsoft </w:t>
      </w:r>
      <w:r w:rsidR="009C712A">
        <w:t xml:space="preserve">Australia </w:t>
      </w:r>
      <w:r>
        <w:t xml:space="preserve">is paid </w:t>
      </w:r>
      <w:r w:rsidR="00CD3D14">
        <w:t xml:space="preserve">by the Insurer </w:t>
      </w:r>
      <w:r>
        <w:t>for repair work undertaken by its authorise</w:t>
      </w:r>
      <w:r w:rsidR="00CD3D14">
        <w:t>d</w:t>
      </w:r>
      <w:r>
        <w:t xml:space="preserve"> repairers but there are no fees earned by Microsoft </w:t>
      </w:r>
      <w:r w:rsidR="009C712A">
        <w:t xml:space="preserve">Australia </w:t>
      </w:r>
      <w:r>
        <w:t xml:space="preserve">for providing claims management services </w:t>
      </w:r>
      <w:r w:rsidR="009C712A">
        <w:t xml:space="preserve">for </w:t>
      </w:r>
      <w:r>
        <w:t>the Insurer.</w:t>
      </w:r>
    </w:p>
    <w:p w14:paraId="741A13C9" w14:textId="77777777" w:rsidR="00E56188" w:rsidRPr="00D8769A" w:rsidRDefault="00E56188" w:rsidP="00693608">
      <w:pPr>
        <w:pStyle w:val="TFPBodyText"/>
      </w:pPr>
    </w:p>
    <w:p w14:paraId="4812C961" w14:textId="670D5B09" w:rsidR="0036453A" w:rsidRPr="00D8769A" w:rsidRDefault="0036453A" w:rsidP="00693608">
      <w:pPr>
        <w:pStyle w:val="TFPHeadingL1"/>
      </w:pPr>
      <w:r w:rsidRPr="00D8769A">
        <w:t xml:space="preserve">Professional Indemnity </w:t>
      </w:r>
      <w:r w:rsidR="006A109D">
        <w:t>arrangements</w:t>
      </w:r>
    </w:p>
    <w:p w14:paraId="1A56C5AC" w14:textId="0D038264" w:rsidR="006A109D" w:rsidRDefault="009C712A" w:rsidP="00693608">
      <w:pPr>
        <w:pStyle w:val="TFPBodyText"/>
        <w:rPr>
          <w:i/>
        </w:rPr>
      </w:pPr>
      <w:r>
        <w:t>A.I.S.</w:t>
      </w:r>
      <w:r w:rsidRPr="006369A5">
        <w:t xml:space="preserve"> </w:t>
      </w:r>
      <w:r w:rsidR="0036453A" w:rsidRPr="006369A5">
        <w:t>ha</w:t>
      </w:r>
      <w:r w:rsidR="000C6449">
        <w:t>s</w:t>
      </w:r>
      <w:r w:rsidR="0036453A" w:rsidRPr="006369A5">
        <w:t xml:space="preserve"> professional indemnity insurance in place which covers </w:t>
      </w:r>
      <w:r>
        <w:t>A.I.S.</w:t>
      </w:r>
      <w:r w:rsidRPr="006369A5">
        <w:t xml:space="preserve"> </w:t>
      </w:r>
      <w:r w:rsidR="0036453A" w:rsidRPr="006369A5">
        <w:t xml:space="preserve">for any errors or mistakes relating to </w:t>
      </w:r>
      <w:r>
        <w:t>the</w:t>
      </w:r>
      <w:r w:rsidRPr="006369A5">
        <w:t xml:space="preserve"> </w:t>
      </w:r>
      <w:r w:rsidR="0036453A" w:rsidRPr="006369A5">
        <w:t xml:space="preserve">insurance services. This insurance meets the requirements of the </w:t>
      </w:r>
      <w:r w:rsidR="006B0843">
        <w:t>section 912B</w:t>
      </w:r>
      <w:r w:rsidR="001A3A93">
        <w:t xml:space="preserve"> of the </w:t>
      </w:r>
      <w:r w:rsidR="0036453A" w:rsidRPr="00042E21">
        <w:rPr>
          <w:i/>
        </w:rPr>
        <w:t>Corporations Act</w:t>
      </w:r>
      <w:r w:rsidR="001A3A93" w:rsidRPr="00042E21">
        <w:rPr>
          <w:i/>
        </w:rPr>
        <w:t xml:space="preserve"> 2001 (</w:t>
      </w:r>
      <w:proofErr w:type="spellStart"/>
      <w:r w:rsidR="001A3A93" w:rsidRPr="001371BC">
        <w:rPr>
          <w:i/>
        </w:rPr>
        <w:t>Cth</w:t>
      </w:r>
      <w:proofErr w:type="spellEnd"/>
      <w:r w:rsidR="001A3A93" w:rsidRPr="001371BC">
        <w:rPr>
          <w:i/>
        </w:rPr>
        <w:t>)</w:t>
      </w:r>
      <w:r>
        <w:rPr>
          <w:i/>
        </w:rPr>
        <w:t xml:space="preserve">. </w:t>
      </w:r>
    </w:p>
    <w:p w14:paraId="6A0BEA7F" w14:textId="77777777" w:rsidR="006A109D" w:rsidRDefault="006A109D" w:rsidP="00693608">
      <w:pPr>
        <w:pStyle w:val="TFPBodyText"/>
        <w:rPr>
          <w:i/>
        </w:rPr>
      </w:pPr>
    </w:p>
    <w:p w14:paraId="702D20B2" w14:textId="5F6A2FE1" w:rsidR="0036453A" w:rsidRDefault="009C712A" w:rsidP="00693608">
      <w:pPr>
        <w:pStyle w:val="TFPBodyText"/>
      </w:pPr>
      <w:r w:rsidRPr="009C712A">
        <w:t>These arrangements are also supported by Micr</w:t>
      </w:r>
      <w:r>
        <w:t>o</w:t>
      </w:r>
      <w:r w:rsidRPr="009C712A">
        <w:t>s</w:t>
      </w:r>
      <w:r>
        <w:t>o</w:t>
      </w:r>
      <w:r w:rsidRPr="009C712A">
        <w:t>ft’s global self-insurance p</w:t>
      </w:r>
      <w:r>
        <w:t>ro</w:t>
      </w:r>
      <w:r w:rsidRPr="009C712A">
        <w:t xml:space="preserve">gram </w:t>
      </w:r>
      <w:r w:rsidR="006A109D">
        <w:t xml:space="preserve">and </w:t>
      </w:r>
      <w:r>
        <w:t>apply to the financial services performed by Microsoft Australia during its appointment as an authorised representative of A.I.S.</w:t>
      </w:r>
      <w:r w:rsidR="0036453A" w:rsidRPr="00D8769A">
        <w:t xml:space="preserve"> </w:t>
      </w:r>
    </w:p>
    <w:p w14:paraId="4E71A076" w14:textId="77777777" w:rsidR="00CB05B1" w:rsidRPr="00D8769A" w:rsidRDefault="00CB05B1" w:rsidP="00693608">
      <w:pPr>
        <w:pStyle w:val="TFPBodyText"/>
      </w:pPr>
    </w:p>
    <w:p w14:paraId="7C441E2D" w14:textId="59BEE23F" w:rsidR="004B6664" w:rsidRDefault="0036453A" w:rsidP="00693608">
      <w:pPr>
        <w:pStyle w:val="TFPHeadingL1"/>
      </w:pPr>
      <w:r w:rsidRPr="00D8769A">
        <w:t>What to do if you have a complaint</w:t>
      </w:r>
    </w:p>
    <w:p w14:paraId="46FCF734" w14:textId="07BBA854" w:rsidR="004B6664" w:rsidRDefault="004B6664" w:rsidP="004B6664">
      <w:pPr>
        <w:pStyle w:val="TFPBodyText"/>
      </w:pPr>
      <w:r>
        <w:t xml:space="preserve">If you have a concern, complaint or dispute about the Insurance which involves a claim, in the first instance contact </w:t>
      </w:r>
      <w:r w:rsidR="009C712A">
        <w:t xml:space="preserve">A.I.S. </w:t>
      </w:r>
      <w:r>
        <w:t>using the contact details below:</w:t>
      </w:r>
    </w:p>
    <w:p w14:paraId="551A4BFC" w14:textId="77777777" w:rsidR="00073325" w:rsidRDefault="00073325" w:rsidP="004B6664">
      <w:pPr>
        <w:pStyle w:val="TFPBodyText"/>
      </w:pPr>
    </w:p>
    <w:p w14:paraId="71A44E6B" w14:textId="77777777" w:rsidR="004B6664" w:rsidRDefault="004B6664" w:rsidP="001B6CE4">
      <w:pPr>
        <w:pStyle w:val="TFPBodyText"/>
        <w:keepNext/>
        <w:ind w:left="284"/>
      </w:pPr>
      <w:r>
        <w:lastRenderedPageBreak/>
        <w:t>137 Moray Street</w:t>
      </w:r>
    </w:p>
    <w:p w14:paraId="4761587B" w14:textId="77777777" w:rsidR="004B6664" w:rsidRDefault="004B6664" w:rsidP="001B6CE4">
      <w:pPr>
        <w:pStyle w:val="TFPBodyText"/>
        <w:keepNext/>
        <w:ind w:left="284"/>
      </w:pPr>
      <w:r>
        <w:t>South Melbourne VIC 3205</w:t>
      </w:r>
    </w:p>
    <w:p w14:paraId="7C8C3907" w14:textId="77777777" w:rsidR="004B6664" w:rsidRDefault="004B6664" w:rsidP="001B6CE4">
      <w:pPr>
        <w:pStyle w:val="TFPBodyText"/>
        <w:keepNext/>
        <w:ind w:left="284"/>
      </w:pPr>
      <w:r>
        <w:t>Telephone: 03 8699 8888</w:t>
      </w:r>
    </w:p>
    <w:p w14:paraId="1D9AD1A4" w14:textId="0D0F0DFE" w:rsidR="004B6664" w:rsidRPr="00D8769A" w:rsidRDefault="004B6664" w:rsidP="001B6CE4">
      <w:pPr>
        <w:pStyle w:val="TFPBodyText"/>
        <w:keepNext/>
        <w:ind w:left="284"/>
      </w:pPr>
      <w:r>
        <w:t xml:space="preserve">Email: </w:t>
      </w:r>
      <w:hyperlink r:id="rId8" w:history="1">
        <w:r w:rsidR="00073325" w:rsidRPr="007767F0">
          <w:rPr>
            <w:rStyle w:val="Hyperlink"/>
            <w:sz w:val="19"/>
            <w:shd w:val="clear" w:color="auto" w:fill="auto"/>
          </w:rPr>
          <w:t>microsoft@aisinsurance.com.au</w:t>
        </w:r>
      </w:hyperlink>
      <w:r w:rsidR="00073325">
        <w:t xml:space="preserve"> </w:t>
      </w:r>
    </w:p>
    <w:p w14:paraId="285DB8C2" w14:textId="0AFA719E" w:rsidR="0036453A" w:rsidRDefault="0036453A" w:rsidP="00693608">
      <w:pPr>
        <w:pStyle w:val="TFPBodyText"/>
      </w:pPr>
    </w:p>
    <w:p w14:paraId="2D981405" w14:textId="77A747F9" w:rsidR="00073325" w:rsidRDefault="009C712A" w:rsidP="00073325">
      <w:pPr>
        <w:pStyle w:val="TFPBodyText"/>
      </w:pPr>
      <w:r>
        <w:t xml:space="preserve">A.I.S. </w:t>
      </w:r>
      <w:r w:rsidR="00073325" w:rsidRPr="00D8769A">
        <w:t xml:space="preserve">will acknowledge receipt of your complaint immediately and attempt to resolve it within </w:t>
      </w:r>
      <w:r w:rsidR="00CB05B1">
        <w:t>24 hours</w:t>
      </w:r>
      <w:r w:rsidR="00073325" w:rsidRPr="00D8769A">
        <w:t xml:space="preserve">. </w:t>
      </w:r>
      <w:r>
        <w:t xml:space="preserve">A.I.S. </w:t>
      </w:r>
      <w:r w:rsidR="00CB05B1">
        <w:t>aim</w:t>
      </w:r>
      <w:r>
        <w:t>s</w:t>
      </w:r>
      <w:r w:rsidR="00CB05B1">
        <w:t xml:space="preserve"> to resolve </w:t>
      </w:r>
      <w:r>
        <w:t xml:space="preserve">all </w:t>
      </w:r>
      <w:r w:rsidR="00CB05B1">
        <w:t>complaint</w:t>
      </w:r>
      <w:r>
        <w:t>s</w:t>
      </w:r>
      <w:r w:rsidR="00CB05B1">
        <w:t xml:space="preserve"> </w:t>
      </w:r>
      <w:r>
        <w:t xml:space="preserve">and to provide a decision </w:t>
      </w:r>
      <w:r w:rsidR="00CB05B1">
        <w:t xml:space="preserve">within </w:t>
      </w:r>
      <w:r>
        <w:t>30 days of receipt</w:t>
      </w:r>
      <w:r w:rsidR="00CB79A2">
        <w:t>.</w:t>
      </w:r>
    </w:p>
    <w:p w14:paraId="57C23111" w14:textId="4FE1388F" w:rsidR="00073325" w:rsidRDefault="00073325" w:rsidP="00073325">
      <w:pPr>
        <w:pStyle w:val="TFPBodyText"/>
      </w:pPr>
    </w:p>
    <w:p w14:paraId="5E7A10E0" w14:textId="134A340D" w:rsidR="00073325" w:rsidRDefault="00073325" w:rsidP="00073325">
      <w:pPr>
        <w:pStyle w:val="TFPBodyText"/>
      </w:pPr>
      <w:r>
        <w:t xml:space="preserve">If this </w:t>
      </w:r>
      <w:r w:rsidR="00CC1F02">
        <w:t xml:space="preserve">process </w:t>
      </w:r>
      <w:r>
        <w:t>does not resolve the matter or you are not satisfied with the way a complaint has been dealt with</w:t>
      </w:r>
      <w:r w:rsidR="00CB05B1">
        <w:t xml:space="preserve"> by us</w:t>
      </w:r>
      <w:r w:rsidR="00CC1F02">
        <w:t>,</w:t>
      </w:r>
      <w:r w:rsidR="00CB05B1">
        <w:t xml:space="preserve"> you can contact the Insurer</w:t>
      </w:r>
      <w:r w:rsidR="00CC1F02">
        <w:t xml:space="preserve"> directly</w:t>
      </w:r>
      <w:r>
        <w:t>:</w:t>
      </w:r>
    </w:p>
    <w:p w14:paraId="58BF157F" w14:textId="77777777" w:rsidR="00073325" w:rsidRDefault="00073325" w:rsidP="00073325">
      <w:pPr>
        <w:pStyle w:val="TFPBodyText"/>
      </w:pPr>
    </w:p>
    <w:p w14:paraId="0BE65B49" w14:textId="3CF08430" w:rsidR="00073325" w:rsidRDefault="00073325" w:rsidP="001B6CE4">
      <w:pPr>
        <w:pStyle w:val="TFPBodyText"/>
        <w:ind w:left="284"/>
      </w:pPr>
      <w:r>
        <w:t>AmTrust North America, Inc.</w:t>
      </w:r>
    </w:p>
    <w:p w14:paraId="1F48C74E" w14:textId="77777777" w:rsidR="00073325" w:rsidRDefault="00073325" w:rsidP="001B6CE4">
      <w:pPr>
        <w:pStyle w:val="TFPBodyText"/>
        <w:ind w:left="284"/>
      </w:pPr>
      <w:r>
        <w:t>c/o Barry W. Moses</w:t>
      </w:r>
    </w:p>
    <w:p w14:paraId="4612AF43" w14:textId="77777777" w:rsidR="00073325" w:rsidRDefault="00073325" w:rsidP="001B6CE4">
      <w:pPr>
        <w:pStyle w:val="TFPBodyText"/>
        <w:ind w:left="284"/>
      </w:pPr>
      <w:r>
        <w:t xml:space="preserve">Vice President &amp; Senior Regulatory Counsel </w:t>
      </w:r>
    </w:p>
    <w:p w14:paraId="55DA7275" w14:textId="77777777" w:rsidR="00073325" w:rsidRDefault="00073325" w:rsidP="001B6CE4">
      <w:pPr>
        <w:pStyle w:val="TFPBodyText"/>
        <w:ind w:left="284"/>
      </w:pPr>
      <w:r>
        <w:t xml:space="preserve">800 Superior Avenue E., 21st </w:t>
      </w:r>
      <w:proofErr w:type="spellStart"/>
      <w:r>
        <w:t>Flr</w:t>
      </w:r>
      <w:proofErr w:type="spellEnd"/>
      <w:r>
        <w:t>.</w:t>
      </w:r>
    </w:p>
    <w:p w14:paraId="3865D988" w14:textId="77777777" w:rsidR="00073325" w:rsidRDefault="00073325" w:rsidP="001B6CE4">
      <w:pPr>
        <w:pStyle w:val="TFPBodyText"/>
        <w:ind w:left="284"/>
      </w:pPr>
      <w:r>
        <w:t>Cleveland, Ohio  44114</w:t>
      </w:r>
    </w:p>
    <w:p w14:paraId="365706E1" w14:textId="77777777" w:rsidR="00073325" w:rsidRDefault="00073325" w:rsidP="001B6CE4">
      <w:pPr>
        <w:pStyle w:val="TFPBodyText"/>
        <w:ind w:left="284"/>
      </w:pPr>
      <w:r>
        <w:t xml:space="preserve">Email: regulatorycompliance@amtrustgroup.com  </w:t>
      </w:r>
    </w:p>
    <w:p w14:paraId="0E43A88F" w14:textId="48CE1D01" w:rsidR="00073325" w:rsidRDefault="00073325" w:rsidP="001B6CE4">
      <w:pPr>
        <w:pStyle w:val="TFPBodyText"/>
        <w:ind w:left="284"/>
      </w:pPr>
      <w:r>
        <w:t xml:space="preserve">Fax: (216) 328-6447 </w:t>
      </w:r>
    </w:p>
    <w:p w14:paraId="2056661C" w14:textId="07AAF382" w:rsidR="00073325" w:rsidRPr="00D8769A" w:rsidRDefault="00073325" w:rsidP="00693608">
      <w:pPr>
        <w:pStyle w:val="TFPBodyText"/>
      </w:pPr>
    </w:p>
    <w:p w14:paraId="5B64B922" w14:textId="1DE98C91" w:rsidR="00D412E8" w:rsidRDefault="00CF33C7" w:rsidP="00693608">
      <w:pPr>
        <w:pStyle w:val="TFPBodyText"/>
      </w:pPr>
      <w:r w:rsidRPr="00CF33C7">
        <w:t xml:space="preserve">If your dispute </w:t>
      </w:r>
      <w:r w:rsidR="00CB05B1">
        <w:t>is not resolved by the Insurer to your satisfaction</w:t>
      </w:r>
      <w:r w:rsidRPr="00CF33C7">
        <w:t>, you may contact the Australian Financial Complaints Authority (</w:t>
      </w:r>
      <w:r w:rsidRPr="00524AA9">
        <w:rPr>
          <w:b/>
        </w:rPr>
        <w:t>AFCA</w:t>
      </w:r>
      <w:r w:rsidRPr="00CF33C7">
        <w:t xml:space="preserve">). AFCA provides a free of charge dispute resolution process which is binding on </w:t>
      </w:r>
      <w:r w:rsidR="004E615B">
        <w:t>us</w:t>
      </w:r>
      <w:r w:rsidRPr="00CF33C7">
        <w:t>, but not you.</w:t>
      </w:r>
      <w:r w:rsidR="00330853">
        <w:t xml:space="preserve"> </w:t>
      </w:r>
    </w:p>
    <w:p w14:paraId="53C91E38" w14:textId="65991A37" w:rsidR="004E615B" w:rsidRDefault="004E615B" w:rsidP="00693608">
      <w:pPr>
        <w:pStyle w:val="TFPBodyText"/>
      </w:pPr>
    </w:p>
    <w:p w14:paraId="3142619D" w14:textId="67811357" w:rsidR="009C712A" w:rsidRDefault="004E615B" w:rsidP="004E615B">
      <w:pPr>
        <w:pStyle w:val="TFPBodyText"/>
      </w:pPr>
      <w:r>
        <w:t xml:space="preserve">Their contact details are: </w:t>
      </w:r>
    </w:p>
    <w:p w14:paraId="5815ACB1" w14:textId="77777777" w:rsidR="004E615B" w:rsidRDefault="004E615B" w:rsidP="004E615B">
      <w:pPr>
        <w:pStyle w:val="TFPBodyText"/>
      </w:pPr>
      <w:r>
        <w:t xml:space="preserve">Australian Financial Complaints Authority, </w:t>
      </w:r>
    </w:p>
    <w:p w14:paraId="528EEBB9" w14:textId="77777777" w:rsidR="004E615B" w:rsidRDefault="004E615B" w:rsidP="004E615B">
      <w:pPr>
        <w:pStyle w:val="TFPBodyText"/>
      </w:pPr>
      <w:r>
        <w:t>GPO Box 3, Melbourne 3001</w:t>
      </w:r>
    </w:p>
    <w:p w14:paraId="4FF607D9" w14:textId="77777777" w:rsidR="004E615B" w:rsidRDefault="004E615B" w:rsidP="004E615B">
      <w:pPr>
        <w:pStyle w:val="TFPBodyText"/>
      </w:pPr>
      <w:r>
        <w:t>Telephone: 1800 931 678</w:t>
      </w:r>
    </w:p>
    <w:p w14:paraId="2C980266" w14:textId="77777777" w:rsidR="004E615B" w:rsidRDefault="004E615B" w:rsidP="004E615B">
      <w:pPr>
        <w:pStyle w:val="TFPBodyText"/>
      </w:pPr>
      <w:r>
        <w:t>Facsimile:  (03) 9613 6399</w:t>
      </w:r>
    </w:p>
    <w:p w14:paraId="3D8FA1F2" w14:textId="2E763CBA" w:rsidR="004E615B" w:rsidRDefault="004E615B" w:rsidP="004E615B">
      <w:pPr>
        <w:pStyle w:val="TFPBodyText"/>
      </w:pPr>
      <w:r>
        <w:t xml:space="preserve">Email:  </w:t>
      </w:r>
      <w:hyperlink r:id="rId9" w:history="1">
        <w:r w:rsidR="00330853" w:rsidRPr="007767F0">
          <w:rPr>
            <w:rStyle w:val="Hyperlink"/>
            <w:sz w:val="19"/>
            <w:shd w:val="clear" w:color="auto" w:fill="auto"/>
          </w:rPr>
          <w:t>info@afca.org.au</w:t>
        </w:r>
      </w:hyperlink>
    </w:p>
    <w:p w14:paraId="41F5800A" w14:textId="30904B66" w:rsidR="0036453A" w:rsidRPr="00D8769A" w:rsidRDefault="0036453A" w:rsidP="00693608">
      <w:pPr>
        <w:pStyle w:val="TFPBodyText"/>
      </w:pPr>
    </w:p>
    <w:p w14:paraId="023DDA13" w14:textId="592ADCAF" w:rsidR="0036453A" w:rsidRPr="00D8769A" w:rsidRDefault="0036453A" w:rsidP="00693608">
      <w:pPr>
        <w:pStyle w:val="TFPHeadingL1"/>
      </w:pPr>
      <w:r w:rsidRPr="00D8769A">
        <w:t>How we protect your privacy</w:t>
      </w:r>
    </w:p>
    <w:p w14:paraId="19E3C799" w14:textId="3A942977" w:rsidR="0036453A" w:rsidRPr="00D8769A" w:rsidRDefault="0036453A" w:rsidP="00693608">
      <w:pPr>
        <w:pStyle w:val="TFPBodyText"/>
      </w:pPr>
      <w:r w:rsidRPr="00D8769A">
        <w:t>We are committed to protecting your privacy. We use the information you provide to advise about and assist with your insurance needs. We only provide your information to the</w:t>
      </w:r>
      <w:r w:rsidR="009C712A">
        <w:t xml:space="preserve"> Insurer</w:t>
      </w:r>
      <w:r w:rsidRPr="00D8769A">
        <w:t xml:space="preserve"> (and their representatives</w:t>
      </w:r>
      <w:r w:rsidR="009C712A">
        <w:t xml:space="preserve">, service providers, repairers and others involved in providing Microsoft Complete </w:t>
      </w:r>
      <w:r w:rsidR="006A109D">
        <w:t>including</w:t>
      </w:r>
      <w:r w:rsidR="009C712A">
        <w:t xml:space="preserve"> handling </w:t>
      </w:r>
      <w:r w:rsidR="006A109D">
        <w:t xml:space="preserve">repair </w:t>
      </w:r>
      <w:r w:rsidR="009C712A">
        <w:t>claims</w:t>
      </w:r>
      <w:r w:rsidRPr="00D8769A">
        <w:t>). We do not trade, rent or sell your information.</w:t>
      </w:r>
    </w:p>
    <w:p w14:paraId="526CF101" w14:textId="77777777" w:rsidR="0036453A" w:rsidRPr="00D8769A" w:rsidRDefault="0036453A" w:rsidP="00693608">
      <w:pPr>
        <w:pStyle w:val="TFPBodyText"/>
      </w:pPr>
    </w:p>
    <w:p w14:paraId="7936A43E" w14:textId="03830766" w:rsidR="009C712A" w:rsidRDefault="0036453A" w:rsidP="000714E0">
      <w:pPr>
        <w:pStyle w:val="TFPBodyText"/>
      </w:pPr>
      <w:r w:rsidRPr="00D8769A">
        <w:t xml:space="preserve">You can check the information we hold about you at any time. For more information about </w:t>
      </w:r>
      <w:r w:rsidR="009C712A">
        <w:t>A.I.S.’s</w:t>
      </w:r>
      <w:r w:rsidR="009C712A" w:rsidRPr="00D8769A">
        <w:t xml:space="preserve"> </w:t>
      </w:r>
      <w:r w:rsidRPr="00D8769A">
        <w:t xml:space="preserve">Privacy </w:t>
      </w:r>
      <w:r w:rsidRPr="00D8769A">
        <w:t>Policy, ask us for a copy</w:t>
      </w:r>
      <w:r w:rsidR="000714E0">
        <w:t xml:space="preserve"> by telephone on 03 8699 8888</w:t>
      </w:r>
      <w:r w:rsidRPr="00D8769A">
        <w:t xml:space="preserve"> or visit our website at </w:t>
      </w:r>
      <w:hyperlink r:id="rId10" w:history="1">
        <w:r w:rsidR="000714E0" w:rsidRPr="007767F0">
          <w:rPr>
            <w:rStyle w:val="Hyperlink"/>
            <w:sz w:val="19"/>
            <w:shd w:val="clear" w:color="auto" w:fill="auto"/>
          </w:rPr>
          <w:t>www.aisinsurance.com.au</w:t>
        </w:r>
      </w:hyperlink>
      <w:r w:rsidR="000714E0">
        <w:t xml:space="preserve">. </w:t>
      </w:r>
    </w:p>
    <w:p w14:paraId="1F25D3A2" w14:textId="77777777" w:rsidR="009C712A" w:rsidRDefault="009C712A" w:rsidP="000714E0">
      <w:pPr>
        <w:pStyle w:val="TFPBodyText"/>
      </w:pPr>
    </w:p>
    <w:p w14:paraId="0F1989A0" w14:textId="5AB5BA9A" w:rsidR="000714E0" w:rsidRPr="00D8769A" w:rsidRDefault="000714E0" w:rsidP="000714E0">
      <w:pPr>
        <w:pStyle w:val="TFPBodyText"/>
      </w:pPr>
      <w:r>
        <w:t>For more information about the Privacy Policy for Microsoft</w:t>
      </w:r>
      <w:r w:rsidR="00CB79A2">
        <w:t xml:space="preserve"> Australia</w:t>
      </w:r>
      <w:r>
        <w:t>, visit</w:t>
      </w:r>
      <w:r w:rsidR="009C712A">
        <w:t>:</w:t>
      </w:r>
      <w:r>
        <w:t xml:space="preserve"> </w:t>
      </w:r>
      <w:hyperlink r:id="rId11" w:history="1">
        <w:r w:rsidRPr="007767F0">
          <w:rPr>
            <w:rStyle w:val="Hyperlink"/>
            <w:sz w:val="19"/>
            <w:shd w:val="clear" w:color="auto" w:fill="auto"/>
          </w:rPr>
          <w:t>http://www.microsoft.com/privacystatement/en-us/core/default.aspx</w:t>
        </w:r>
      </w:hyperlink>
      <w:r>
        <w:t xml:space="preserve">.  </w:t>
      </w:r>
    </w:p>
    <w:p w14:paraId="536BBCBB" w14:textId="77777777" w:rsidR="0036453A" w:rsidRPr="00D8769A" w:rsidRDefault="0036453A" w:rsidP="00693608">
      <w:pPr>
        <w:pStyle w:val="TFPBodyText"/>
      </w:pPr>
    </w:p>
    <w:p w14:paraId="673439B5" w14:textId="77777777" w:rsidR="0036453A" w:rsidRPr="00D8769A" w:rsidRDefault="0036453A" w:rsidP="00693608">
      <w:pPr>
        <w:pStyle w:val="TFPHeadingL1"/>
      </w:pPr>
      <w:r w:rsidRPr="00D8769A">
        <w:t>How can you contact us?</w:t>
      </w:r>
    </w:p>
    <w:p w14:paraId="5996C48C" w14:textId="671C004A" w:rsidR="0036453A" w:rsidRPr="00D8769A" w:rsidRDefault="00580580" w:rsidP="00693608">
      <w:pPr>
        <w:pStyle w:val="TFPBodyText"/>
      </w:pPr>
      <w:r>
        <w:t xml:space="preserve">You can </w:t>
      </w:r>
      <w:r w:rsidR="00CD3D14">
        <w:t xml:space="preserve">contact </w:t>
      </w:r>
      <w:r>
        <w:t xml:space="preserve">us or Microsoft at: </w:t>
      </w:r>
    </w:p>
    <w:p w14:paraId="75952947" w14:textId="1B633A5D" w:rsidR="0036453A" w:rsidRPr="00580580" w:rsidRDefault="0036453A" w:rsidP="00693608">
      <w:pPr>
        <w:pStyle w:val="TFPBodyText"/>
      </w:pPr>
    </w:p>
    <w:tbl>
      <w:tblPr>
        <w:tblStyle w:val="TFTableStyle10"/>
        <w:tblW w:w="4241" w:type="dxa"/>
        <w:tblInd w:w="-3" w:type="dxa"/>
        <w:tblLook w:val="0480" w:firstRow="0" w:lastRow="0" w:firstColumn="1" w:lastColumn="0" w:noHBand="0" w:noVBand="1"/>
      </w:tblPr>
      <w:tblGrid>
        <w:gridCol w:w="4241"/>
      </w:tblGrid>
      <w:tr w:rsidR="00E44FBB" w:rsidRPr="00D8769A" w14:paraId="5EE141D6" w14:textId="77777777" w:rsidTr="00892A7F">
        <w:trPr>
          <w:trHeight w:val="2131"/>
        </w:trPr>
        <w:tc>
          <w:tcPr>
            <w:tcW w:w="4241" w:type="dxa"/>
          </w:tcPr>
          <w:p w14:paraId="457E6C71" w14:textId="77777777" w:rsidR="00E44FBB" w:rsidRPr="00D8769A" w:rsidRDefault="00E44FBB" w:rsidP="00580580">
            <w:pPr>
              <w:pStyle w:val="TFPBodyText"/>
            </w:pPr>
            <w:r>
              <w:t>A.I.S. Insurance Brokers Pty Ltd</w:t>
            </w:r>
          </w:p>
          <w:p w14:paraId="1E12F575" w14:textId="77777777" w:rsidR="00E44FBB" w:rsidRPr="00D8769A" w:rsidRDefault="00E44FBB" w:rsidP="00580580">
            <w:pPr>
              <w:pStyle w:val="TFPBodyText"/>
            </w:pPr>
            <w:r>
              <w:t>AC</w:t>
            </w:r>
            <w:r w:rsidRPr="00D8769A">
              <w:t xml:space="preserve">N: </w:t>
            </w:r>
            <w:r w:rsidRPr="004626EF">
              <w:t>065 797 597</w:t>
            </w:r>
          </w:p>
          <w:p w14:paraId="585F4B24" w14:textId="77777777" w:rsidR="00E44FBB" w:rsidRPr="00D8769A" w:rsidRDefault="00E44FBB" w:rsidP="00580580">
            <w:pPr>
              <w:pStyle w:val="TFPBodyText"/>
            </w:pPr>
            <w:r w:rsidRPr="00D8769A">
              <w:t xml:space="preserve">AFS Licence No: </w:t>
            </w:r>
            <w:r w:rsidRPr="004626EF">
              <w:t>255304</w:t>
            </w:r>
            <w:r>
              <w:t xml:space="preserve"> </w:t>
            </w:r>
          </w:p>
          <w:p w14:paraId="374289FD" w14:textId="77777777" w:rsidR="00E44FBB" w:rsidRDefault="00E44FBB" w:rsidP="00403FEF">
            <w:pPr>
              <w:pStyle w:val="TFPBodyText"/>
            </w:pPr>
            <w:r>
              <w:t>137 Moray Street</w:t>
            </w:r>
          </w:p>
          <w:p w14:paraId="0EB47665" w14:textId="77777777" w:rsidR="00E44FBB" w:rsidRDefault="00E44FBB" w:rsidP="00403FEF">
            <w:pPr>
              <w:pStyle w:val="TFPBodyText"/>
            </w:pPr>
            <w:r>
              <w:t>South Melbourne 3205</w:t>
            </w:r>
          </w:p>
          <w:p w14:paraId="4D906369" w14:textId="3C2EBF1B" w:rsidR="00E44FBB" w:rsidRDefault="00E44FBB" w:rsidP="00403FEF">
            <w:pPr>
              <w:pStyle w:val="TFPBodyText"/>
            </w:pPr>
            <w:r>
              <w:t>Victoria Australia</w:t>
            </w:r>
          </w:p>
          <w:p w14:paraId="28695478" w14:textId="7C1BB234" w:rsidR="00E44FBB" w:rsidRPr="00D8769A" w:rsidRDefault="00E44FBB" w:rsidP="00693608">
            <w:pPr>
              <w:pStyle w:val="TFPBodyText"/>
            </w:pPr>
            <w:r w:rsidRPr="00D8769A">
              <w:t xml:space="preserve">Ph: </w:t>
            </w:r>
            <w:r>
              <w:t>0</w:t>
            </w:r>
            <w:r w:rsidRPr="00E4213C">
              <w:t>3 8699 8888</w:t>
            </w:r>
          </w:p>
          <w:p w14:paraId="6BDA3889" w14:textId="10DB369F" w:rsidR="00E44FBB" w:rsidRPr="00D8769A" w:rsidRDefault="00E44FBB" w:rsidP="00E4213C">
            <w:pPr>
              <w:pStyle w:val="TFPBodyText"/>
            </w:pPr>
            <w:r>
              <w:t xml:space="preserve">Email: </w:t>
            </w:r>
            <w:hyperlink r:id="rId12" w:history="1">
              <w:r w:rsidRPr="007767F0">
                <w:rPr>
                  <w:rStyle w:val="Hyperlink"/>
                  <w:sz w:val="19"/>
                  <w:shd w:val="clear" w:color="auto" w:fill="auto"/>
                </w:rPr>
                <w:t>insure@aisinsurance.com.au</w:t>
              </w:r>
            </w:hyperlink>
            <w:r>
              <w:t xml:space="preserve"> </w:t>
            </w:r>
          </w:p>
        </w:tc>
      </w:tr>
      <w:tr w:rsidR="00E44FBB" w:rsidRPr="00D8769A" w14:paraId="34734B24" w14:textId="77777777" w:rsidTr="00892A7F">
        <w:trPr>
          <w:trHeight w:val="2134"/>
        </w:trPr>
        <w:tc>
          <w:tcPr>
            <w:tcW w:w="4241" w:type="dxa"/>
          </w:tcPr>
          <w:p w14:paraId="7BEC6288" w14:textId="7C15B935" w:rsidR="00E44FBB" w:rsidRPr="00D8769A" w:rsidRDefault="00E44FBB" w:rsidP="00E44FBB">
            <w:pPr>
              <w:pStyle w:val="TFPBodyText"/>
            </w:pPr>
            <w:r>
              <w:t>Microsoft Pty Ltd</w:t>
            </w:r>
            <w:r w:rsidR="00DB209C">
              <w:t xml:space="preserve"> t/as Microsoft Australia</w:t>
            </w:r>
          </w:p>
          <w:p w14:paraId="368CEFB2" w14:textId="086B878D" w:rsidR="00E44FBB" w:rsidRPr="00D8769A" w:rsidRDefault="00E44FBB" w:rsidP="00E44FBB">
            <w:pPr>
              <w:pStyle w:val="TFPBodyText"/>
            </w:pPr>
            <w:r>
              <w:t xml:space="preserve">ACN: </w:t>
            </w:r>
            <w:r w:rsidR="00DB209C" w:rsidRPr="00DB209C">
              <w:t>002 589 460</w:t>
            </w:r>
          </w:p>
          <w:p w14:paraId="57D455E8" w14:textId="406A4529" w:rsidR="00E44FBB" w:rsidRPr="00D8769A" w:rsidRDefault="00E44FBB" w:rsidP="00E44FBB">
            <w:pPr>
              <w:pStyle w:val="TFPBodyText"/>
            </w:pPr>
            <w:r w:rsidRPr="00D8769A">
              <w:t xml:space="preserve">AR No: </w:t>
            </w:r>
            <w:r w:rsidR="00F84444" w:rsidRPr="00F84444">
              <w:t>001293743</w:t>
            </w:r>
          </w:p>
          <w:p w14:paraId="7A60CD27" w14:textId="77777777" w:rsidR="00CD3D14" w:rsidRDefault="00E44FBB" w:rsidP="00E44FBB">
            <w:pPr>
              <w:pStyle w:val="TFPBodyText"/>
            </w:pPr>
            <w:r>
              <w:t xml:space="preserve">1 Epping Road </w:t>
            </w:r>
          </w:p>
          <w:p w14:paraId="55337CBB" w14:textId="37DAE5A0" w:rsidR="00CD3D14" w:rsidRDefault="00E44FBB" w:rsidP="00E44FBB">
            <w:pPr>
              <w:pStyle w:val="TFPBodyText"/>
            </w:pPr>
            <w:r>
              <w:t>North Ryde</w:t>
            </w:r>
            <w:r w:rsidR="00CD3D14">
              <w:t xml:space="preserve"> </w:t>
            </w:r>
            <w:r>
              <w:t xml:space="preserve">2113 </w:t>
            </w:r>
          </w:p>
          <w:p w14:paraId="30AE3569" w14:textId="57433408" w:rsidR="00E44FBB" w:rsidRPr="00D8769A" w:rsidRDefault="00CD3D14" w:rsidP="00E44FBB">
            <w:pPr>
              <w:pStyle w:val="TFPBodyText"/>
            </w:pPr>
            <w:r>
              <w:t xml:space="preserve">New South Wales </w:t>
            </w:r>
            <w:r w:rsidR="00E44FBB">
              <w:t xml:space="preserve">Australia </w:t>
            </w:r>
          </w:p>
          <w:p w14:paraId="2643B964" w14:textId="77777777" w:rsidR="00E44FBB" w:rsidRDefault="00E44FBB" w:rsidP="00E44FBB">
            <w:pPr>
              <w:pStyle w:val="TFPBodyText"/>
            </w:pPr>
            <w:r w:rsidRPr="00D8769A">
              <w:t xml:space="preserve">Ph: </w:t>
            </w:r>
            <w:r w:rsidRPr="00B40E85">
              <w:t>61 2 9870 2200</w:t>
            </w:r>
          </w:p>
          <w:p w14:paraId="0F2BE64E" w14:textId="77777777" w:rsidR="00E44FBB" w:rsidRDefault="00E44FBB" w:rsidP="00E44FBB">
            <w:pPr>
              <w:pStyle w:val="TFPBodyText"/>
            </w:pPr>
            <w:proofErr w:type="spellStart"/>
            <w:r>
              <w:t>Freecall</w:t>
            </w:r>
            <w:proofErr w:type="spellEnd"/>
            <w:r>
              <w:t xml:space="preserve"> (within Aust): 13 20 58</w:t>
            </w:r>
          </w:p>
          <w:p w14:paraId="222F01EC" w14:textId="77777777" w:rsidR="00E44FBB" w:rsidRPr="00D8769A" w:rsidRDefault="00E44FBB" w:rsidP="00E44FBB">
            <w:pPr>
              <w:pStyle w:val="TFPBodyText"/>
            </w:pPr>
            <w:r>
              <w:t>Facsimile: +65-6370-9001</w:t>
            </w:r>
          </w:p>
          <w:p w14:paraId="0D1012EE" w14:textId="00698E6F" w:rsidR="00E44FBB" w:rsidRDefault="00E44FBB" w:rsidP="00E44FBB">
            <w:pPr>
              <w:pStyle w:val="TFPBodyText"/>
            </w:pPr>
            <w:r>
              <w:t>Email</w:t>
            </w:r>
            <w:r w:rsidRPr="00D8769A">
              <w:t xml:space="preserve">: </w:t>
            </w:r>
            <w:hyperlink r:id="rId13" w:history="1">
              <w:r w:rsidRPr="007767F0">
                <w:rPr>
                  <w:rStyle w:val="Hyperlink"/>
                  <w:sz w:val="19"/>
                  <w:shd w:val="clear" w:color="auto" w:fill="auto"/>
                </w:rPr>
                <w:t>msespbus@microsoft.com</w:t>
              </w:r>
            </w:hyperlink>
          </w:p>
        </w:tc>
      </w:tr>
    </w:tbl>
    <w:p w14:paraId="02A7A2F6" w14:textId="77777777" w:rsidR="003935CE" w:rsidRPr="00C31310" w:rsidRDefault="003935CE" w:rsidP="00693608">
      <w:pPr>
        <w:pStyle w:val="TFPBodyText"/>
        <w:rPr>
          <w:szCs w:val="19"/>
        </w:rPr>
      </w:pPr>
    </w:p>
    <w:p w14:paraId="192E8D47" w14:textId="31563DBF" w:rsidR="00CD3D14" w:rsidRPr="00D8769A" w:rsidRDefault="003935CE" w:rsidP="00CD3D14">
      <w:pPr>
        <w:pStyle w:val="TFPBodyText"/>
      </w:pPr>
      <w:r w:rsidRPr="00C31310">
        <w:rPr>
          <w:szCs w:val="19"/>
        </w:rPr>
        <w:t xml:space="preserve">This FSG has been authorised for distribution by the </w:t>
      </w:r>
      <w:r w:rsidR="00C31310">
        <w:rPr>
          <w:szCs w:val="19"/>
        </w:rPr>
        <w:t>A.I.S. Insurance Brokers Pty Ltd AFSL Licence No. 255304.</w:t>
      </w:r>
      <w:r w:rsidRPr="00C31310">
        <w:rPr>
          <w:szCs w:val="19"/>
        </w:rPr>
        <w:t xml:space="preserve"> </w:t>
      </w:r>
      <w:r w:rsidR="00CD3D14" w:rsidRPr="00D8769A">
        <w:t>This FSG was prepared on.</w:t>
      </w:r>
      <w:r w:rsidR="00D44FC6">
        <w:t xml:space="preserve"> 30 June 2021.</w:t>
      </w:r>
    </w:p>
    <w:p w14:paraId="74236046" w14:textId="60361D80" w:rsidR="0036453A" w:rsidRPr="00C31310" w:rsidRDefault="0036453A" w:rsidP="00693608">
      <w:pPr>
        <w:pStyle w:val="FootnoteText"/>
        <w:rPr>
          <w:sz w:val="19"/>
          <w:szCs w:val="19"/>
        </w:rPr>
      </w:pPr>
    </w:p>
    <w:p w14:paraId="0C316462" w14:textId="77777777" w:rsidR="003935CE" w:rsidRPr="00C31310" w:rsidRDefault="003935CE" w:rsidP="00693608">
      <w:pPr>
        <w:pStyle w:val="TFPBodyText"/>
        <w:rPr>
          <w:szCs w:val="19"/>
        </w:rPr>
      </w:pPr>
    </w:p>
    <w:p w14:paraId="5DE4ACE3" w14:textId="77777777" w:rsidR="002431D9" w:rsidRPr="00D8769A" w:rsidRDefault="002431D9" w:rsidP="00693608">
      <w:pPr>
        <w:pStyle w:val="TFPBodyText"/>
      </w:pPr>
    </w:p>
    <w:sectPr w:rsidR="002431D9" w:rsidRPr="00D8769A" w:rsidSect="009324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701" w:right="1418" w:bottom="1701" w:left="1418" w:header="680" w:footer="403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403F" w14:textId="77777777" w:rsidR="009C5948" w:rsidRDefault="009C5948">
      <w:r>
        <w:separator/>
      </w:r>
    </w:p>
    <w:p w14:paraId="193775C0" w14:textId="77777777" w:rsidR="009C5948" w:rsidRDefault="009C5948"/>
  </w:endnote>
  <w:endnote w:type="continuationSeparator" w:id="0">
    <w:p w14:paraId="299DF987" w14:textId="77777777" w:rsidR="009C5948" w:rsidRDefault="009C5948">
      <w:r>
        <w:continuationSeparator/>
      </w:r>
    </w:p>
    <w:p w14:paraId="2C7A8889" w14:textId="77777777" w:rsidR="009C5948" w:rsidRDefault="009C5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vantGarde Medium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ahoma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9559" w14:textId="77777777" w:rsidR="00AE6DAE" w:rsidRDefault="00AE6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E82F" w14:textId="761E20C1" w:rsidR="00136AAD" w:rsidRDefault="00136AAD" w:rsidP="00136AAD">
    <w:pPr>
      <w:pStyle w:val="Footer"/>
    </w:pPr>
    <w:r w:rsidRPr="00136AAD">
      <w:rPr>
        <w:rFonts w:ascii="Times New Roman" w:hAnsi="Times New Roman"/>
        <w:sz w:val="14"/>
      </w:rPr>
      <w:t xml:space="preserve"> </w:t>
    </w:r>
    <w:bookmarkStart w:id="6" w:name="PRIMARYFOOTERSPECEND1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23C4" w14:textId="7442DF85" w:rsidR="00136AAD" w:rsidRPr="00B20C06" w:rsidRDefault="00136AAD" w:rsidP="00136AAD">
    <w:pPr>
      <w:pStyle w:val="Footer"/>
    </w:pPr>
    <w:r w:rsidRPr="00136AAD">
      <w:rPr>
        <w:rFonts w:ascii="Times New Roman" w:hAnsi="Times New Roman"/>
        <w:sz w:val="14"/>
      </w:rPr>
      <w:t xml:space="preserve"> </w:t>
    </w:r>
    <w:bookmarkStart w:id="7" w:name="FIRSTPAGEFOOTERSPECEND1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2355" w14:textId="77777777" w:rsidR="009C5948" w:rsidRPr="003D7EDC" w:rsidRDefault="009C5948">
      <w:pPr>
        <w:rPr>
          <w:color w:val="EFE8E1"/>
        </w:rPr>
      </w:pPr>
      <w:r w:rsidRPr="008D440E">
        <w:rPr>
          <w:color w:val="EFE8E1"/>
        </w:rPr>
        <w:separator/>
      </w:r>
    </w:p>
  </w:footnote>
  <w:footnote w:type="continuationSeparator" w:id="0">
    <w:p w14:paraId="3BC4AA61" w14:textId="77777777" w:rsidR="009C5948" w:rsidRPr="00D412E8" w:rsidRDefault="009C5948">
      <w:pPr>
        <w:rPr>
          <w:color w:val="EFE8E1"/>
        </w:rPr>
      </w:pPr>
      <w:r w:rsidRPr="00D412E8">
        <w:rPr>
          <w:color w:val="EFE8E1"/>
        </w:rPr>
        <w:continuationSeparator/>
      </w:r>
    </w:p>
    <w:p w14:paraId="02C916EB" w14:textId="77777777" w:rsidR="009C5948" w:rsidRDefault="009C5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2B9B" w14:textId="4A78B337" w:rsidR="00815292" w:rsidRDefault="009C5948">
    <w:pPr>
      <w:pStyle w:val="Header"/>
    </w:pPr>
    <w:r>
      <w:rPr>
        <w:noProof/>
      </w:rPr>
      <w:pict w14:anchorId="05A29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881266" o:spid="_x0000_s2050" type="#_x0000_t136" style="position:absolute;margin-left:0;margin-top:0;width:399.65pt;height:239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9148" w14:textId="0E531806" w:rsidR="00A462F4" w:rsidRPr="00932457" w:rsidRDefault="00932457" w:rsidP="00932457">
    <w:pPr>
      <w:pStyle w:val="Header"/>
    </w:pPr>
    <w:r>
      <w:rPr>
        <w:noProof/>
        <w:lang w:eastAsia="en-AU"/>
      </w:rPr>
      <w:drawing>
        <wp:inline distT="0" distB="0" distL="0" distR="0" wp14:anchorId="623BA541" wp14:editId="1179EDAC">
          <wp:extent cx="2385060" cy="10688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12" cy="1076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A64B" w14:textId="6F358202" w:rsidR="00A462F4" w:rsidRDefault="00932457" w:rsidP="00693608">
    <w:pPr>
      <w:pStyle w:val="Header"/>
    </w:pPr>
    <w:r>
      <w:rPr>
        <w:noProof/>
        <w:lang w:eastAsia="en-AU"/>
      </w:rPr>
      <w:drawing>
        <wp:inline distT="0" distB="0" distL="0" distR="0" wp14:anchorId="488C7ABC" wp14:editId="00D56845">
          <wp:extent cx="1973580" cy="8844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576" cy="888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443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F5CBB"/>
    <w:multiLevelType w:val="multilevel"/>
    <w:tmpl w:val="DC289528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tabs>
          <w:tab w:val="num" w:pos="709"/>
        </w:tabs>
        <w:ind w:left="709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" w15:restartNumberingAfterBreak="0">
    <w:nsid w:val="0DA807DB"/>
    <w:multiLevelType w:val="multilevel"/>
    <w:tmpl w:val="7554980C"/>
    <w:lvl w:ilvl="0">
      <w:start w:val="1"/>
      <w:numFmt w:val="decimal"/>
      <w:lvlText w:val="%1."/>
      <w:lvlJc w:val="left"/>
      <w:pPr>
        <w:ind w:left="357" w:hanging="35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E569CC"/>
    <w:multiLevelType w:val="hybridMultilevel"/>
    <w:tmpl w:val="059EF518"/>
    <w:lvl w:ilvl="0" w:tplc="B9C2F82C">
      <w:start w:val="1"/>
      <w:numFmt w:val="bullet"/>
      <w:lvlText w:val="Æ"/>
      <w:lvlJc w:val="left"/>
      <w:pPr>
        <w:ind w:left="2308" w:hanging="360"/>
      </w:pPr>
      <w:rPr>
        <w:rFonts w:ascii="Wingdings 2" w:hAnsi="Wingdings 2" w:hint="default"/>
        <w:color w:val="F95D62"/>
        <w:sz w:val="12"/>
      </w:rPr>
    </w:lvl>
    <w:lvl w:ilvl="1" w:tplc="0C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4" w15:restartNumberingAfterBreak="0">
    <w:nsid w:val="23C61D89"/>
    <w:multiLevelType w:val="multilevel"/>
    <w:tmpl w:val="FFE6D870"/>
    <w:lvl w:ilvl="0">
      <w:start w:val="1"/>
      <w:numFmt w:val="bullet"/>
      <w:lvlText w:val=""/>
      <w:lvlJc w:val="left"/>
      <w:pPr>
        <w:tabs>
          <w:tab w:val="num" w:pos="680"/>
        </w:tabs>
        <w:ind w:left="680" w:hanging="323"/>
      </w:pPr>
      <w:rPr>
        <w:rFonts w:ascii="Wingdings 2" w:hAnsi="Wingdings 2" w:hint="default"/>
        <w:b/>
        <w:color w:val="F95D62"/>
        <w:sz w:val="14"/>
        <w:szCs w:val="1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114"/>
      </w:pPr>
      <w:rPr>
        <w:rFonts w:ascii="Wingdings" w:hAnsi="Wingdings" w:hint="default"/>
        <w:b/>
        <w:color w:val="F95D62"/>
        <w:sz w:val="12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340"/>
      </w:pPr>
      <w:rPr>
        <w:rFonts w:ascii="Vrinda" w:hAnsi="Vrinda" w:hint="default"/>
        <w:color w:val="F95D62"/>
        <w:sz w:val="16"/>
        <w:szCs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F0107"/>
    <w:multiLevelType w:val="multilevel"/>
    <w:tmpl w:val="10EC697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AvantGarde Medium" w:hAnsi="AvantGarde Medium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entury Gothic" w:hAnsi="Century Gothic" w:hint="default"/>
        <w:b/>
        <w:i w:val="0"/>
        <w:color w:val="F95D62"/>
        <w:sz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entury Gothic" w:hAnsi="Century Gothic" w:hint="default"/>
        <w:b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6B418E"/>
    <w:multiLevelType w:val="hybridMultilevel"/>
    <w:tmpl w:val="EC4006D0"/>
    <w:lvl w:ilvl="0" w:tplc="874E5200">
      <w:start w:val="1"/>
      <w:numFmt w:val="bullet"/>
      <w:lvlText w:val=""/>
      <w:lvlJc w:val="left"/>
      <w:pPr>
        <w:tabs>
          <w:tab w:val="num" w:pos="709"/>
        </w:tabs>
        <w:ind w:left="709" w:hanging="340"/>
      </w:pPr>
      <w:rPr>
        <w:rFonts w:ascii="Wingdings" w:hAnsi="Wingdings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B7D"/>
    <w:multiLevelType w:val="hybridMultilevel"/>
    <w:tmpl w:val="5F7ED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2EA8"/>
    <w:multiLevelType w:val="multilevel"/>
    <w:tmpl w:val="68E22E9C"/>
    <w:lvl w:ilvl="0">
      <w:start w:val="1"/>
      <w:numFmt w:val="bullet"/>
      <w:pStyle w:val="TFPBulletsL1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FPBulletsL2"/>
      <w:lvlText w:val="o"/>
      <w:lvlJc w:val="left"/>
      <w:pPr>
        <w:ind w:left="680" w:hanging="32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32B"/>
    <w:multiLevelType w:val="hybridMultilevel"/>
    <w:tmpl w:val="2D347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906F2F"/>
    <w:multiLevelType w:val="hybridMultilevel"/>
    <w:tmpl w:val="4C5482A6"/>
    <w:lvl w:ilvl="0" w:tplc="0C09000F">
      <w:start w:val="1"/>
      <w:numFmt w:val="bullet"/>
      <w:pStyle w:val="BodyTex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E7FF4"/>
    <w:multiLevelType w:val="hybridMultilevel"/>
    <w:tmpl w:val="A93267DC"/>
    <w:lvl w:ilvl="0" w:tplc="B9C2F82C">
      <w:start w:val="1"/>
      <w:numFmt w:val="bullet"/>
      <w:lvlText w:val="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FF1127"/>
        <w:sz w:val="12"/>
        <w:szCs w:val="1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E75EE"/>
    <w:multiLevelType w:val="multilevel"/>
    <w:tmpl w:val="0E342312"/>
    <w:lvl w:ilvl="0">
      <w:start w:val="1"/>
      <w:numFmt w:val="decimal"/>
      <w:pStyle w:val="Heading1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D7C02BA"/>
    <w:multiLevelType w:val="multilevel"/>
    <w:tmpl w:val="8E828DFE"/>
    <w:lvl w:ilvl="0">
      <w:start w:val="1"/>
      <w:numFmt w:val="upperLetter"/>
      <w:lvlText w:val="%1."/>
      <w:lvlJc w:val="left"/>
      <w:pPr>
        <w:ind w:left="680" w:hanging="32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D2B3D28"/>
    <w:multiLevelType w:val="multilevel"/>
    <w:tmpl w:val="5FEEBD7A"/>
    <w:lvl w:ilvl="0">
      <w:start w:val="1"/>
      <w:numFmt w:val="decimal"/>
      <w:pStyle w:val="TFPHeadingL1"/>
      <w:lvlText w:val="%1."/>
      <w:lvlJc w:val="left"/>
      <w:pPr>
        <w:ind w:left="680" w:hanging="68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pStyle w:val="TFPHeadingL2"/>
      <w:lvlText w:val="%1.%2"/>
      <w:lvlJc w:val="left"/>
      <w:pPr>
        <w:tabs>
          <w:tab w:val="num" w:pos="794"/>
        </w:tabs>
        <w:ind w:left="680" w:hanging="68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pStyle w:val="TFPHeadingL3"/>
      <w:lvlText w:val="%1.%2.%3"/>
      <w:lvlJc w:val="left"/>
      <w:pPr>
        <w:ind w:left="680" w:hanging="680"/>
      </w:pPr>
      <w:rPr>
        <w:rFonts w:ascii="Calibri" w:hAnsi="Calibri" w:hint="default"/>
        <w:b/>
        <w:i w:val="0"/>
        <w:sz w:val="20"/>
      </w:rPr>
    </w:lvl>
    <w:lvl w:ilvl="3">
      <w:start w:val="1"/>
      <w:numFmt w:val="lowerLetter"/>
      <w:lvlText w:val="(%4)"/>
      <w:lvlJc w:val="left"/>
      <w:pPr>
        <w:ind w:left="1701" w:hanging="340"/>
      </w:pPr>
      <w:rPr>
        <w:rFonts w:ascii="Calibri" w:hAnsi="Calibri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E281237"/>
    <w:multiLevelType w:val="hybridMultilevel"/>
    <w:tmpl w:val="249E3818"/>
    <w:lvl w:ilvl="0" w:tplc="F3C46A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482E02">
      <w:start w:val="1"/>
      <w:numFmt w:val="bullet"/>
      <w:lvlText w:val="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</w:rPr>
    </w:lvl>
    <w:lvl w:ilvl="2" w:tplc="79E6D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6C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089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DE8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A6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AE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A8C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17A72"/>
    <w:multiLevelType w:val="multilevel"/>
    <w:tmpl w:val="C80E4E1C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cs="Arial Narrow" w:hint="default"/>
        <w:b w:val="0"/>
        <w:i w:val="0"/>
        <w:snapToGrid/>
        <w:sz w:val="20"/>
        <w:szCs w:val="18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437"/>
      </w:pPr>
      <w:rPr>
        <w:rFonts w:ascii="Calibri" w:hAnsi="Calibri" w:cs="Arial Narrow" w:hint="default"/>
        <w:b w:val="0"/>
        <w:i w:val="0"/>
        <w:snapToGrid/>
        <w:sz w:val="20"/>
        <w:szCs w:val="18"/>
      </w:rPr>
    </w:lvl>
    <w:lvl w:ilvl="2">
      <w:start w:val="1"/>
      <w:numFmt w:val="upperLetter"/>
      <w:lvlText w:val="(%3)"/>
      <w:lvlJc w:val="right"/>
      <w:pPr>
        <w:ind w:left="1247" w:hanging="453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0"/>
  </w:num>
  <w:num w:numId="5">
    <w:abstractNumId w:val="4"/>
  </w:num>
  <w:num w:numId="6">
    <w:abstractNumId w:val="14"/>
  </w:num>
  <w:num w:numId="7">
    <w:abstractNumId w:val="2"/>
  </w:num>
  <w:num w:numId="8">
    <w:abstractNumId w:val="13"/>
  </w:num>
  <w:num w:numId="9">
    <w:abstractNumId w:val="16"/>
  </w:num>
  <w:num w:numId="10">
    <w:abstractNumId w:val="14"/>
  </w:num>
  <w:num w:numId="11">
    <w:abstractNumId w:val="14"/>
  </w:num>
  <w:num w:numId="12">
    <w:abstractNumId w:val="3"/>
  </w:num>
  <w:num w:numId="13">
    <w:abstractNumId w:val="5"/>
  </w:num>
  <w:num w:numId="14">
    <w:abstractNumId w:val="11"/>
  </w:num>
  <w:num w:numId="15">
    <w:abstractNumId w:val="1"/>
  </w:num>
  <w:num w:numId="16">
    <w:abstractNumId w:val="15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9"/>
  </w:num>
  <w:num w:numId="22">
    <w:abstractNumId w:val="8"/>
  </w:num>
  <w:num w:numId="23">
    <w:abstractNumId w:val="8"/>
  </w:num>
  <w:num w:numId="24">
    <w:abstractNumId w:val="14"/>
  </w:num>
  <w:num w:numId="25">
    <w:abstractNumId w:val="14"/>
  </w:num>
  <w:num w:numId="26">
    <w:abstractNumId w:val="14"/>
  </w:num>
  <w:num w:numId="27">
    <w:abstractNumId w:val="0"/>
  </w:num>
  <w:num w:numId="28">
    <w:abstractNumId w:val="8"/>
  </w:num>
  <w:num w:numId="2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9D"/>
    <w:rsid w:val="00000528"/>
    <w:rsid w:val="00000DDC"/>
    <w:rsid w:val="00002526"/>
    <w:rsid w:val="0000495B"/>
    <w:rsid w:val="0000616E"/>
    <w:rsid w:val="000066EE"/>
    <w:rsid w:val="00007105"/>
    <w:rsid w:val="00013F49"/>
    <w:rsid w:val="00017946"/>
    <w:rsid w:val="00025325"/>
    <w:rsid w:val="000257B2"/>
    <w:rsid w:val="000278DE"/>
    <w:rsid w:val="00032124"/>
    <w:rsid w:val="00032E85"/>
    <w:rsid w:val="00032FC1"/>
    <w:rsid w:val="00036785"/>
    <w:rsid w:val="000404A9"/>
    <w:rsid w:val="000404F4"/>
    <w:rsid w:val="000414C4"/>
    <w:rsid w:val="00041A7F"/>
    <w:rsid w:val="00042E21"/>
    <w:rsid w:val="000442B5"/>
    <w:rsid w:val="00044B35"/>
    <w:rsid w:val="00053018"/>
    <w:rsid w:val="000546F2"/>
    <w:rsid w:val="00054DAD"/>
    <w:rsid w:val="000613BF"/>
    <w:rsid w:val="00064847"/>
    <w:rsid w:val="00066E9F"/>
    <w:rsid w:val="00067549"/>
    <w:rsid w:val="00067F8B"/>
    <w:rsid w:val="00070FDF"/>
    <w:rsid w:val="000714E0"/>
    <w:rsid w:val="00073325"/>
    <w:rsid w:val="00075695"/>
    <w:rsid w:val="00076042"/>
    <w:rsid w:val="00081462"/>
    <w:rsid w:val="00081F0E"/>
    <w:rsid w:val="00082305"/>
    <w:rsid w:val="00085555"/>
    <w:rsid w:val="00087F92"/>
    <w:rsid w:val="0009231B"/>
    <w:rsid w:val="00093805"/>
    <w:rsid w:val="000956D4"/>
    <w:rsid w:val="000A03E3"/>
    <w:rsid w:val="000A09E4"/>
    <w:rsid w:val="000A15B3"/>
    <w:rsid w:val="000A1C71"/>
    <w:rsid w:val="000A4354"/>
    <w:rsid w:val="000B6788"/>
    <w:rsid w:val="000B6F46"/>
    <w:rsid w:val="000C5058"/>
    <w:rsid w:val="000C6449"/>
    <w:rsid w:val="000E2F9D"/>
    <w:rsid w:val="000E5194"/>
    <w:rsid w:val="000F0B74"/>
    <w:rsid w:val="000F1CEF"/>
    <w:rsid w:val="000F3B9A"/>
    <w:rsid w:val="000F79B9"/>
    <w:rsid w:val="00104ECA"/>
    <w:rsid w:val="001104F7"/>
    <w:rsid w:val="00112C6E"/>
    <w:rsid w:val="00113FF9"/>
    <w:rsid w:val="001143B2"/>
    <w:rsid w:val="001153B1"/>
    <w:rsid w:val="001176F3"/>
    <w:rsid w:val="001241FE"/>
    <w:rsid w:val="00126193"/>
    <w:rsid w:val="00127F73"/>
    <w:rsid w:val="001305C5"/>
    <w:rsid w:val="00130AE6"/>
    <w:rsid w:val="001317EB"/>
    <w:rsid w:val="00133350"/>
    <w:rsid w:val="00134830"/>
    <w:rsid w:val="00136AAD"/>
    <w:rsid w:val="001371BC"/>
    <w:rsid w:val="00142F5B"/>
    <w:rsid w:val="00143486"/>
    <w:rsid w:val="0014743B"/>
    <w:rsid w:val="0014744B"/>
    <w:rsid w:val="0015150E"/>
    <w:rsid w:val="00157DD5"/>
    <w:rsid w:val="001617E1"/>
    <w:rsid w:val="00175104"/>
    <w:rsid w:val="00176E82"/>
    <w:rsid w:val="001775CD"/>
    <w:rsid w:val="00177D15"/>
    <w:rsid w:val="001809A7"/>
    <w:rsid w:val="00181D19"/>
    <w:rsid w:val="00184CF4"/>
    <w:rsid w:val="00186487"/>
    <w:rsid w:val="0018759F"/>
    <w:rsid w:val="001878EC"/>
    <w:rsid w:val="00191F17"/>
    <w:rsid w:val="00192EB7"/>
    <w:rsid w:val="00194D3E"/>
    <w:rsid w:val="00196B5E"/>
    <w:rsid w:val="00196B65"/>
    <w:rsid w:val="001A2323"/>
    <w:rsid w:val="001A3A93"/>
    <w:rsid w:val="001A6E5A"/>
    <w:rsid w:val="001B080B"/>
    <w:rsid w:val="001B1962"/>
    <w:rsid w:val="001B1AB2"/>
    <w:rsid w:val="001B37D9"/>
    <w:rsid w:val="001B6504"/>
    <w:rsid w:val="001B6CE4"/>
    <w:rsid w:val="001C1436"/>
    <w:rsid w:val="001C2E60"/>
    <w:rsid w:val="001C5F82"/>
    <w:rsid w:val="001D1273"/>
    <w:rsid w:val="001D65F2"/>
    <w:rsid w:val="001D7CC7"/>
    <w:rsid w:val="001E0ADB"/>
    <w:rsid w:val="001E24F1"/>
    <w:rsid w:val="001E5693"/>
    <w:rsid w:val="001F1289"/>
    <w:rsid w:val="001F35BB"/>
    <w:rsid w:val="001F64CD"/>
    <w:rsid w:val="00202E06"/>
    <w:rsid w:val="00207088"/>
    <w:rsid w:val="002170C5"/>
    <w:rsid w:val="00221B06"/>
    <w:rsid w:val="00226BD2"/>
    <w:rsid w:val="002300A0"/>
    <w:rsid w:val="00230D09"/>
    <w:rsid w:val="00230E8B"/>
    <w:rsid w:val="002349A6"/>
    <w:rsid w:val="00242E7A"/>
    <w:rsid w:val="002431D9"/>
    <w:rsid w:val="002440B4"/>
    <w:rsid w:val="00244C6F"/>
    <w:rsid w:val="0024571D"/>
    <w:rsid w:val="00250C19"/>
    <w:rsid w:val="00253CE8"/>
    <w:rsid w:val="00260FD2"/>
    <w:rsid w:val="00262CD8"/>
    <w:rsid w:val="00263838"/>
    <w:rsid w:val="00265EC8"/>
    <w:rsid w:val="00266460"/>
    <w:rsid w:val="002665D9"/>
    <w:rsid w:val="002666AC"/>
    <w:rsid w:val="00270741"/>
    <w:rsid w:val="002711B4"/>
    <w:rsid w:val="002718AC"/>
    <w:rsid w:val="00274851"/>
    <w:rsid w:val="00275238"/>
    <w:rsid w:val="00281B81"/>
    <w:rsid w:val="00283BEC"/>
    <w:rsid w:val="00285E2E"/>
    <w:rsid w:val="00286FC0"/>
    <w:rsid w:val="0029071D"/>
    <w:rsid w:val="00292989"/>
    <w:rsid w:val="00293A99"/>
    <w:rsid w:val="00293D29"/>
    <w:rsid w:val="0029470A"/>
    <w:rsid w:val="00294B37"/>
    <w:rsid w:val="002973F2"/>
    <w:rsid w:val="002A32BD"/>
    <w:rsid w:val="002A3AFB"/>
    <w:rsid w:val="002B1832"/>
    <w:rsid w:val="002B4FF3"/>
    <w:rsid w:val="002B63CD"/>
    <w:rsid w:val="002C0574"/>
    <w:rsid w:val="002C0D0B"/>
    <w:rsid w:val="002C3527"/>
    <w:rsid w:val="002D2DC2"/>
    <w:rsid w:val="002D354E"/>
    <w:rsid w:val="002D6B34"/>
    <w:rsid w:val="002E22CC"/>
    <w:rsid w:val="002E2414"/>
    <w:rsid w:val="002E2A7E"/>
    <w:rsid w:val="002F6FBC"/>
    <w:rsid w:val="002F7255"/>
    <w:rsid w:val="0030109C"/>
    <w:rsid w:val="00303A4B"/>
    <w:rsid w:val="0031094B"/>
    <w:rsid w:val="0031157C"/>
    <w:rsid w:val="0031221B"/>
    <w:rsid w:val="00314473"/>
    <w:rsid w:val="003167AC"/>
    <w:rsid w:val="0032341F"/>
    <w:rsid w:val="00330853"/>
    <w:rsid w:val="00332614"/>
    <w:rsid w:val="00332A6D"/>
    <w:rsid w:val="0033338B"/>
    <w:rsid w:val="00336CB9"/>
    <w:rsid w:val="00343027"/>
    <w:rsid w:val="00346A6C"/>
    <w:rsid w:val="003538BD"/>
    <w:rsid w:val="00354DAB"/>
    <w:rsid w:val="00356748"/>
    <w:rsid w:val="0036101B"/>
    <w:rsid w:val="0036453A"/>
    <w:rsid w:val="00371A8D"/>
    <w:rsid w:val="00375114"/>
    <w:rsid w:val="003752EF"/>
    <w:rsid w:val="003760A7"/>
    <w:rsid w:val="00377927"/>
    <w:rsid w:val="003811CE"/>
    <w:rsid w:val="00387099"/>
    <w:rsid w:val="003935CE"/>
    <w:rsid w:val="003A5C29"/>
    <w:rsid w:val="003B4014"/>
    <w:rsid w:val="003B5433"/>
    <w:rsid w:val="003C0A9A"/>
    <w:rsid w:val="003C1EB4"/>
    <w:rsid w:val="003C2A08"/>
    <w:rsid w:val="003C536A"/>
    <w:rsid w:val="003C55EC"/>
    <w:rsid w:val="003D3363"/>
    <w:rsid w:val="003D52E4"/>
    <w:rsid w:val="003D7DC7"/>
    <w:rsid w:val="003D7EDC"/>
    <w:rsid w:val="003E0EEC"/>
    <w:rsid w:val="003E10CF"/>
    <w:rsid w:val="003E1E47"/>
    <w:rsid w:val="003E2E03"/>
    <w:rsid w:val="003E5403"/>
    <w:rsid w:val="003F4896"/>
    <w:rsid w:val="003F5F2B"/>
    <w:rsid w:val="003F63CA"/>
    <w:rsid w:val="003F6413"/>
    <w:rsid w:val="003F6926"/>
    <w:rsid w:val="003F788E"/>
    <w:rsid w:val="003F7B0C"/>
    <w:rsid w:val="00403FEF"/>
    <w:rsid w:val="00404525"/>
    <w:rsid w:val="00410437"/>
    <w:rsid w:val="004106C2"/>
    <w:rsid w:val="0041201E"/>
    <w:rsid w:val="00412738"/>
    <w:rsid w:val="00413A45"/>
    <w:rsid w:val="00416028"/>
    <w:rsid w:val="00416380"/>
    <w:rsid w:val="00420189"/>
    <w:rsid w:val="004206D9"/>
    <w:rsid w:val="004206FD"/>
    <w:rsid w:val="00421CCB"/>
    <w:rsid w:val="00421E67"/>
    <w:rsid w:val="0042288B"/>
    <w:rsid w:val="004235B2"/>
    <w:rsid w:val="004321A9"/>
    <w:rsid w:val="004334DB"/>
    <w:rsid w:val="00435485"/>
    <w:rsid w:val="00440EB9"/>
    <w:rsid w:val="00441B9C"/>
    <w:rsid w:val="00441EAF"/>
    <w:rsid w:val="00442B12"/>
    <w:rsid w:val="00444A67"/>
    <w:rsid w:val="0044653C"/>
    <w:rsid w:val="00447130"/>
    <w:rsid w:val="00451434"/>
    <w:rsid w:val="00451DCE"/>
    <w:rsid w:val="004566F4"/>
    <w:rsid w:val="00456938"/>
    <w:rsid w:val="00457370"/>
    <w:rsid w:val="00461645"/>
    <w:rsid w:val="004626EF"/>
    <w:rsid w:val="0046279B"/>
    <w:rsid w:val="00462B84"/>
    <w:rsid w:val="00464B67"/>
    <w:rsid w:val="00475D7A"/>
    <w:rsid w:val="004764AA"/>
    <w:rsid w:val="004771F3"/>
    <w:rsid w:val="00482AC7"/>
    <w:rsid w:val="004848A8"/>
    <w:rsid w:val="00491135"/>
    <w:rsid w:val="004A475B"/>
    <w:rsid w:val="004A7309"/>
    <w:rsid w:val="004B00B2"/>
    <w:rsid w:val="004B168F"/>
    <w:rsid w:val="004B28AC"/>
    <w:rsid w:val="004B6664"/>
    <w:rsid w:val="004C10AD"/>
    <w:rsid w:val="004C150E"/>
    <w:rsid w:val="004C2E77"/>
    <w:rsid w:val="004C4134"/>
    <w:rsid w:val="004C5B9E"/>
    <w:rsid w:val="004C64D0"/>
    <w:rsid w:val="004D1046"/>
    <w:rsid w:val="004D26C9"/>
    <w:rsid w:val="004D327F"/>
    <w:rsid w:val="004D49F0"/>
    <w:rsid w:val="004D5A44"/>
    <w:rsid w:val="004D5A94"/>
    <w:rsid w:val="004D5EC6"/>
    <w:rsid w:val="004D6610"/>
    <w:rsid w:val="004E15BE"/>
    <w:rsid w:val="004E1F03"/>
    <w:rsid w:val="004E59C6"/>
    <w:rsid w:val="004E615B"/>
    <w:rsid w:val="004F1984"/>
    <w:rsid w:val="004F4F31"/>
    <w:rsid w:val="004F5C27"/>
    <w:rsid w:val="004F7B7C"/>
    <w:rsid w:val="00505D0B"/>
    <w:rsid w:val="00511ADC"/>
    <w:rsid w:val="00513083"/>
    <w:rsid w:val="0051454A"/>
    <w:rsid w:val="00516584"/>
    <w:rsid w:val="005240DE"/>
    <w:rsid w:val="00524AA9"/>
    <w:rsid w:val="00525994"/>
    <w:rsid w:val="00526894"/>
    <w:rsid w:val="00526B86"/>
    <w:rsid w:val="00530D74"/>
    <w:rsid w:val="00530FAF"/>
    <w:rsid w:val="0053456C"/>
    <w:rsid w:val="00537C1B"/>
    <w:rsid w:val="00540923"/>
    <w:rsid w:val="00542CE0"/>
    <w:rsid w:val="005450E0"/>
    <w:rsid w:val="00545A7C"/>
    <w:rsid w:val="00545EE5"/>
    <w:rsid w:val="00546FDC"/>
    <w:rsid w:val="005517DD"/>
    <w:rsid w:val="005523A1"/>
    <w:rsid w:val="00552C36"/>
    <w:rsid w:val="005564E8"/>
    <w:rsid w:val="00556B1F"/>
    <w:rsid w:val="00557EDD"/>
    <w:rsid w:val="00561415"/>
    <w:rsid w:val="00562E60"/>
    <w:rsid w:val="005735EC"/>
    <w:rsid w:val="005759E2"/>
    <w:rsid w:val="00576B14"/>
    <w:rsid w:val="00577427"/>
    <w:rsid w:val="00580580"/>
    <w:rsid w:val="0058242B"/>
    <w:rsid w:val="00584B2C"/>
    <w:rsid w:val="00585735"/>
    <w:rsid w:val="00592041"/>
    <w:rsid w:val="00597CF3"/>
    <w:rsid w:val="005A027C"/>
    <w:rsid w:val="005A2ED4"/>
    <w:rsid w:val="005B02AA"/>
    <w:rsid w:val="005B055A"/>
    <w:rsid w:val="005B2E8A"/>
    <w:rsid w:val="005B4CF2"/>
    <w:rsid w:val="005B6217"/>
    <w:rsid w:val="005C2446"/>
    <w:rsid w:val="005C309D"/>
    <w:rsid w:val="005C4DD8"/>
    <w:rsid w:val="005C5181"/>
    <w:rsid w:val="005C5570"/>
    <w:rsid w:val="005D0A13"/>
    <w:rsid w:val="005D109B"/>
    <w:rsid w:val="005D2114"/>
    <w:rsid w:val="005D31E1"/>
    <w:rsid w:val="005D32F6"/>
    <w:rsid w:val="005D7DC3"/>
    <w:rsid w:val="005E73FD"/>
    <w:rsid w:val="005F03AA"/>
    <w:rsid w:val="005F2739"/>
    <w:rsid w:val="005F27CB"/>
    <w:rsid w:val="005F34AC"/>
    <w:rsid w:val="005F36C1"/>
    <w:rsid w:val="005F52EF"/>
    <w:rsid w:val="005F5BF2"/>
    <w:rsid w:val="005F6082"/>
    <w:rsid w:val="005F7685"/>
    <w:rsid w:val="005F7A19"/>
    <w:rsid w:val="0060338B"/>
    <w:rsid w:val="00615F68"/>
    <w:rsid w:val="00616387"/>
    <w:rsid w:val="00622722"/>
    <w:rsid w:val="00623CDF"/>
    <w:rsid w:val="006249C8"/>
    <w:rsid w:val="00626388"/>
    <w:rsid w:val="00627B01"/>
    <w:rsid w:val="00627FB3"/>
    <w:rsid w:val="0063063E"/>
    <w:rsid w:val="00630F2A"/>
    <w:rsid w:val="00631236"/>
    <w:rsid w:val="006369A5"/>
    <w:rsid w:val="006403B1"/>
    <w:rsid w:val="0064077D"/>
    <w:rsid w:val="0064478B"/>
    <w:rsid w:val="006460C1"/>
    <w:rsid w:val="006462C0"/>
    <w:rsid w:val="0065435D"/>
    <w:rsid w:val="00656B1D"/>
    <w:rsid w:val="00656BB3"/>
    <w:rsid w:val="00664792"/>
    <w:rsid w:val="006667E3"/>
    <w:rsid w:val="00671426"/>
    <w:rsid w:val="00671598"/>
    <w:rsid w:val="00671B23"/>
    <w:rsid w:val="00672D16"/>
    <w:rsid w:val="00672EF7"/>
    <w:rsid w:val="0067302C"/>
    <w:rsid w:val="006757EA"/>
    <w:rsid w:val="00676A16"/>
    <w:rsid w:val="00680E47"/>
    <w:rsid w:val="00692300"/>
    <w:rsid w:val="006928DA"/>
    <w:rsid w:val="00692DD9"/>
    <w:rsid w:val="00693608"/>
    <w:rsid w:val="00696620"/>
    <w:rsid w:val="00697032"/>
    <w:rsid w:val="006973B5"/>
    <w:rsid w:val="0069757F"/>
    <w:rsid w:val="006A109D"/>
    <w:rsid w:val="006A1B76"/>
    <w:rsid w:val="006A1D89"/>
    <w:rsid w:val="006A269D"/>
    <w:rsid w:val="006A31CD"/>
    <w:rsid w:val="006A38B2"/>
    <w:rsid w:val="006A50BA"/>
    <w:rsid w:val="006A602C"/>
    <w:rsid w:val="006A7AEE"/>
    <w:rsid w:val="006B0566"/>
    <w:rsid w:val="006B0843"/>
    <w:rsid w:val="006B0A37"/>
    <w:rsid w:val="006B2864"/>
    <w:rsid w:val="006C4C75"/>
    <w:rsid w:val="006D2C3B"/>
    <w:rsid w:val="006D3C73"/>
    <w:rsid w:val="006D564B"/>
    <w:rsid w:val="006E0D80"/>
    <w:rsid w:val="006E10AB"/>
    <w:rsid w:val="006E12BD"/>
    <w:rsid w:val="006E367D"/>
    <w:rsid w:val="00700D03"/>
    <w:rsid w:val="0070388C"/>
    <w:rsid w:val="00710271"/>
    <w:rsid w:val="007110B1"/>
    <w:rsid w:val="00714E85"/>
    <w:rsid w:val="00717D4A"/>
    <w:rsid w:val="00721E89"/>
    <w:rsid w:val="00722D57"/>
    <w:rsid w:val="00723CD5"/>
    <w:rsid w:val="00724753"/>
    <w:rsid w:val="00724CE9"/>
    <w:rsid w:val="00725D06"/>
    <w:rsid w:val="007265EE"/>
    <w:rsid w:val="00727434"/>
    <w:rsid w:val="007346D4"/>
    <w:rsid w:val="0073691E"/>
    <w:rsid w:val="00736AEF"/>
    <w:rsid w:val="00737915"/>
    <w:rsid w:val="00750FA3"/>
    <w:rsid w:val="00752485"/>
    <w:rsid w:val="00752EC5"/>
    <w:rsid w:val="00756714"/>
    <w:rsid w:val="00760270"/>
    <w:rsid w:val="0076514E"/>
    <w:rsid w:val="0076563C"/>
    <w:rsid w:val="00770D8D"/>
    <w:rsid w:val="007736E1"/>
    <w:rsid w:val="00775536"/>
    <w:rsid w:val="007828A6"/>
    <w:rsid w:val="0078329C"/>
    <w:rsid w:val="007934A0"/>
    <w:rsid w:val="007947DA"/>
    <w:rsid w:val="007A259B"/>
    <w:rsid w:val="007A67EF"/>
    <w:rsid w:val="007B280F"/>
    <w:rsid w:val="007B5578"/>
    <w:rsid w:val="007B73E0"/>
    <w:rsid w:val="007C076E"/>
    <w:rsid w:val="007C08D9"/>
    <w:rsid w:val="007C2050"/>
    <w:rsid w:val="007C45D7"/>
    <w:rsid w:val="007D5114"/>
    <w:rsid w:val="007E47CF"/>
    <w:rsid w:val="007E5FBB"/>
    <w:rsid w:val="007E6B38"/>
    <w:rsid w:val="007E74B9"/>
    <w:rsid w:val="007F1B87"/>
    <w:rsid w:val="007F3349"/>
    <w:rsid w:val="007F3874"/>
    <w:rsid w:val="007F6305"/>
    <w:rsid w:val="007F649E"/>
    <w:rsid w:val="007F7157"/>
    <w:rsid w:val="00811966"/>
    <w:rsid w:val="00812767"/>
    <w:rsid w:val="00813340"/>
    <w:rsid w:val="00815292"/>
    <w:rsid w:val="008153E4"/>
    <w:rsid w:val="00816EF3"/>
    <w:rsid w:val="00817940"/>
    <w:rsid w:val="00823C25"/>
    <w:rsid w:val="00824FC2"/>
    <w:rsid w:val="0082721F"/>
    <w:rsid w:val="00835F8D"/>
    <w:rsid w:val="00836259"/>
    <w:rsid w:val="00840F06"/>
    <w:rsid w:val="00840FD1"/>
    <w:rsid w:val="0085113A"/>
    <w:rsid w:val="00851DB0"/>
    <w:rsid w:val="00856996"/>
    <w:rsid w:val="008625AF"/>
    <w:rsid w:val="008634DF"/>
    <w:rsid w:val="00866ED0"/>
    <w:rsid w:val="00882C87"/>
    <w:rsid w:val="0088747A"/>
    <w:rsid w:val="00890841"/>
    <w:rsid w:val="00890C6C"/>
    <w:rsid w:val="00890EC7"/>
    <w:rsid w:val="008918E2"/>
    <w:rsid w:val="00892A7F"/>
    <w:rsid w:val="00893440"/>
    <w:rsid w:val="008A3CC3"/>
    <w:rsid w:val="008A49A0"/>
    <w:rsid w:val="008B1691"/>
    <w:rsid w:val="008B37FA"/>
    <w:rsid w:val="008B43D5"/>
    <w:rsid w:val="008C4BE9"/>
    <w:rsid w:val="008D0958"/>
    <w:rsid w:val="008D35AB"/>
    <w:rsid w:val="008D440E"/>
    <w:rsid w:val="008D469C"/>
    <w:rsid w:val="008E10CA"/>
    <w:rsid w:val="008E24C6"/>
    <w:rsid w:val="008E3724"/>
    <w:rsid w:val="008E5B94"/>
    <w:rsid w:val="008E5DE3"/>
    <w:rsid w:val="008E7831"/>
    <w:rsid w:val="008E7CEC"/>
    <w:rsid w:val="009008C1"/>
    <w:rsid w:val="0090108B"/>
    <w:rsid w:val="009058D9"/>
    <w:rsid w:val="009112CD"/>
    <w:rsid w:val="009163F7"/>
    <w:rsid w:val="00917707"/>
    <w:rsid w:val="009178B1"/>
    <w:rsid w:val="00920A2C"/>
    <w:rsid w:val="00921A56"/>
    <w:rsid w:val="00923428"/>
    <w:rsid w:val="00924D41"/>
    <w:rsid w:val="0092524E"/>
    <w:rsid w:val="009262F1"/>
    <w:rsid w:val="0092790D"/>
    <w:rsid w:val="009310A1"/>
    <w:rsid w:val="009312A8"/>
    <w:rsid w:val="00931D36"/>
    <w:rsid w:val="00932457"/>
    <w:rsid w:val="00937843"/>
    <w:rsid w:val="0094194C"/>
    <w:rsid w:val="00950343"/>
    <w:rsid w:val="00951BF9"/>
    <w:rsid w:val="00954B06"/>
    <w:rsid w:val="00954BC2"/>
    <w:rsid w:val="00954D32"/>
    <w:rsid w:val="00955CC6"/>
    <w:rsid w:val="00956023"/>
    <w:rsid w:val="00960243"/>
    <w:rsid w:val="0096334A"/>
    <w:rsid w:val="0096458B"/>
    <w:rsid w:val="0096501D"/>
    <w:rsid w:val="0096605C"/>
    <w:rsid w:val="009672FF"/>
    <w:rsid w:val="00972FDC"/>
    <w:rsid w:val="00977372"/>
    <w:rsid w:val="00977A3F"/>
    <w:rsid w:val="0098614F"/>
    <w:rsid w:val="0098694F"/>
    <w:rsid w:val="009A3774"/>
    <w:rsid w:val="009A4D9A"/>
    <w:rsid w:val="009A50FF"/>
    <w:rsid w:val="009B07F1"/>
    <w:rsid w:val="009B1756"/>
    <w:rsid w:val="009B7F52"/>
    <w:rsid w:val="009C1236"/>
    <w:rsid w:val="009C5948"/>
    <w:rsid w:val="009C712A"/>
    <w:rsid w:val="009D420C"/>
    <w:rsid w:val="009D526A"/>
    <w:rsid w:val="009D6179"/>
    <w:rsid w:val="009D65DF"/>
    <w:rsid w:val="009E5262"/>
    <w:rsid w:val="009E6A72"/>
    <w:rsid w:val="009F3418"/>
    <w:rsid w:val="00A000C3"/>
    <w:rsid w:val="00A02285"/>
    <w:rsid w:val="00A045EE"/>
    <w:rsid w:val="00A0745B"/>
    <w:rsid w:val="00A11726"/>
    <w:rsid w:val="00A136F3"/>
    <w:rsid w:val="00A14C44"/>
    <w:rsid w:val="00A2157F"/>
    <w:rsid w:val="00A221CB"/>
    <w:rsid w:val="00A229AB"/>
    <w:rsid w:val="00A2656C"/>
    <w:rsid w:val="00A270FF"/>
    <w:rsid w:val="00A317C6"/>
    <w:rsid w:val="00A43A0E"/>
    <w:rsid w:val="00A43FB8"/>
    <w:rsid w:val="00A462F4"/>
    <w:rsid w:val="00A46749"/>
    <w:rsid w:val="00A47378"/>
    <w:rsid w:val="00A50B18"/>
    <w:rsid w:val="00A512C5"/>
    <w:rsid w:val="00A52744"/>
    <w:rsid w:val="00A55EED"/>
    <w:rsid w:val="00A568AD"/>
    <w:rsid w:val="00A620BF"/>
    <w:rsid w:val="00A62758"/>
    <w:rsid w:val="00A63DC8"/>
    <w:rsid w:val="00A653FD"/>
    <w:rsid w:val="00A678E9"/>
    <w:rsid w:val="00A70A69"/>
    <w:rsid w:val="00A72C7E"/>
    <w:rsid w:val="00A7605C"/>
    <w:rsid w:val="00A835DB"/>
    <w:rsid w:val="00A8410D"/>
    <w:rsid w:val="00A86AD3"/>
    <w:rsid w:val="00A8712E"/>
    <w:rsid w:val="00A9498C"/>
    <w:rsid w:val="00A94C04"/>
    <w:rsid w:val="00A9519C"/>
    <w:rsid w:val="00A9525A"/>
    <w:rsid w:val="00A97885"/>
    <w:rsid w:val="00A978D9"/>
    <w:rsid w:val="00AA1750"/>
    <w:rsid w:val="00AA69D7"/>
    <w:rsid w:val="00AB0219"/>
    <w:rsid w:val="00AB3C03"/>
    <w:rsid w:val="00AB4979"/>
    <w:rsid w:val="00AB4DF8"/>
    <w:rsid w:val="00AB7D15"/>
    <w:rsid w:val="00AB7EF7"/>
    <w:rsid w:val="00AC2088"/>
    <w:rsid w:val="00AC418B"/>
    <w:rsid w:val="00AC56A4"/>
    <w:rsid w:val="00AC7B6D"/>
    <w:rsid w:val="00AD0578"/>
    <w:rsid w:val="00AD1952"/>
    <w:rsid w:val="00AD6E7B"/>
    <w:rsid w:val="00AD77D9"/>
    <w:rsid w:val="00AE338A"/>
    <w:rsid w:val="00AE4F14"/>
    <w:rsid w:val="00AE6447"/>
    <w:rsid w:val="00AE6981"/>
    <w:rsid w:val="00AE6DAE"/>
    <w:rsid w:val="00AE7881"/>
    <w:rsid w:val="00AE7ACD"/>
    <w:rsid w:val="00AF2797"/>
    <w:rsid w:val="00AF69C2"/>
    <w:rsid w:val="00AF70F9"/>
    <w:rsid w:val="00AF7E74"/>
    <w:rsid w:val="00B00647"/>
    <w:rsid w:val="00B024AD"/>
    <w:rsid w:val="00B02988"/>
    <w:rsid w:val="00B0419E"/>
    <w:rsid w:val="00B04C47"/>
    <w:rsid w:val="00B055B7"/>
    <w:rsid w:val="00B05DAA"/>
    <w:rsid w:val="00B10DF8"/>
    <w:rsid w:val="00B1288D"/>
    <w:rsid w:val="00B1602F"/>
    <w:rsid w:val="00B17031"/>
    <w:rsid w:val="00B178CB"/>
    <w:rsid w:val="00B20C06"/>
    <w:rsid w:val="00B21596"/>
    <w:rsid w:val="00B233B1"/>
    <w:rsid w:val="00B25246"/>
    <w:rsid w:val="00B274BD"/>
    <w:rsid w:val="00B3003A"/>
    <w:rsid w:val="00B40E85"/>
    <w:rsid w:val="00B422DD"/>
    <w:rsid w:val="00B43B6D"/>
    <w:rsid w:val="00B454C7"/>
    <w:rsid w:val="00B47F57"/>
    <w:rsid w:val="00B51C56"/>
    <w:rsid w:val="00B52A4E"/>
    <w:rsid w:val="00B52F05"/>
    <w:rsid w:val="00B55184"/>
    <w:rsid w:val="00B61C90"/>
    <w:rsid w:val="00B62F53"/>
    <w:rsid w:val="00B6533E"/>
    <w:rsid w:val="00B65F3A"/>
    <w:rsid w:val="00B70F96"/>
    <w:rsid w:val="00B71D4A"/>
    <w:rsid w:val="00B73325"/>
    <w:rsid w:val="00B766F7"/>
    <w:rsid w:val="00B778C9"/>
    <w:rsid w:val="00B8280B"/>
    <w:rsid w:val="00B828C4"/>
    <w:rsid w:val="00B901D3"/>
    <w:rsid w:val="00B92943"/>
    <w:rsid w:val="00B951EE"/>
    <w:rsid w:val="00BA02FB"/>
    <w:rsid w:val="00BA3E77"/>
    <w:rsid w:val="00BA78B6"/>
    <w:rsid w:val="00BB2C2A"/>
    <w:rsid w:val="00BC1CC3"/>
    <w:rsid w:val="00BC4F57"/>
    <w:rsid w:val="00BC52D7"/>
    <w:rsid w:val="00BD3A8E"/>
    <w:rsid w:val="00BD7AF5"/>
    <w:rsid w:val="00BE5B84"/>
    <w:rsid w:val="00BE5CDC"/>
    <w:rsid w:val="00BF1226"/>
    <w:rsid w:val="00BF1BDE"/>
    <w:rsid w:val="00BF4834"/>
    <w:rsid w:val="00BF54DA"/>
    <w:rsid w:val="00C00B0B"/>
    <w:rsid w:val="00C00F06"/>
    <w:rsid w:val="00C01B5C"/>
    <w:rsid w:val="00C039BF"/>
    <w:rsid w:val="00C066DA"/>
    <w:rsid w:val="00C07D16"/>
    <w:rsid w:val="00C10AD0"/>
    <w:rsid w:val="00C110D8"/>
    <w:rsid w:val="00C11D67"/>
    <w:rsid w:val="00C12BC0"/>
    <w:rsid w:val="00C139AF"/>
    <w:rsid w:val="00C15172"/>
    <w:rsid w:val="00C2315B"/>
    <w:rsid w:val="00C261C3"/>
    <w:rsid w:val="00C31310"/>
    <w:rsid w:val="00C3320F"/>
    <w:rsid w:val="00C40360"/>
    <w:rsid w:val="00C45283"/>
    <w:rsid w:val="00C45A64"/>
    <w:rsid w:val="00C50993"/>
    <w:rsid w:val="00C56D26"/>
    <w:rsid w:val="00C60813"/>
    <w:rsid w:val="00C61EF5"/>
    <w:rsid w:val="00C66DA8"/>
    <w:rsid w:val="00C70F17"/>
    <w:rsid w:val="00C718A5"/>
    <w:rsid w:val="00C7252F"/>
    <w:rsid w:val="00C731D3"/>
    <w:rsid w:val="00C768BC"/>
    <w:rsid w:val="00C80866"/>
    <w:rsid w:val="00C96146"/>
    <w:rsid w:val="00CA0E65"/>
    <w:rsid w:val="00CA1A22"/>
    <w:rsid w:val="00CA50CE"/>
    <w:rsid w:val="00CB05B1"/>
    <w:rsid w:val="00CB2BB3"/>
    <w:rsid w:val="00CB4BE6"/>
    <w:rsid w:val="00CB74A8"/>
    <w:rsid w:val="00CB79A2"/>
    <w:rsid w:val="00CC1D18"/>
    <w:rsid w:val="00CC1F02"/>
    <w:rsid w:val="00CC2338"/>
    <w:rsid w:val="00CD3961"/>
    <w:rsid w:val="00CD3D14"/>
    <w:rsid w:val="00CE2EC3"/>
    <w:rsid w:val="00CE466A"/>
    <w:rsid w:val="00CE4753"/>
    <w:rsid w:val="00CE686D"/>
    <w:rsid w:val="00CE6EEA"/>
    <w:rsid w:val="00CE778C"/>
    <w:rsid w:val="00CF0E3B"/>
    <w:rsid w:val="00CF169E"/>
    <w:rsid w:val="00CF33C7"/>
    <w:rsid w:val="00CF35D7"/>
    <w:rsid w:val="00CF4372"/>
    <w:rsid w:val="00CF4728"/>
    <w:rsid w:val="00CF532D"/>
    <w:rsid w:val="00D01AC7"/>
    <w:rsid w:val="00D02A04"/>
    <w:rsid w:val="00D03C42"/>
    <w:rsid w:val="00D047EF"/>
    <w:rsid w:val="00D1068D"/>
    <w:rsid w:val="00D118B2"/>
    <w:rsid w:val="00D12763"/>
    <w:rsid w:val="00D13E85"/>
    <w:rsid w:val="00D14B33"/>
    <w:rsid w:val="00D20961"/>
    <w:rsid w:val="00D23BE2"/>
    <w:rsid w:val="00D30AB8"/>
    <w:rsid w:val="00D3239D"/>
    <w:rsid w:val="00D33DA4"/>
    <w:rsid w:val="00D359A8"/>
    <w:rsid w:val="00D36CA9"/>
    <w:rsid w:val="00D36D10"/>
    <w:rsid w:val="00D36E5C"/>
    <w:rsid w:val="00D372C8"/>
    <w:rsid w:val="00D412E8"/>
    <w:rsid w:val="00D4133B"/>
    <w:rsid w:val="00D44FC6"/>
    <w:rsid w:val="00D479F7"/>
    <w:rsid w:val="00D509FD"/>
    <w:rsid w:val="00D51A37"/>
    <w:rsid w:val="00D51EAB"/>
    <w:rsid w:val="00D553DE"/>
    <w:rsid w:val="00D56ACA"/>
    <w:rsid w:val="00D57327"/>
    <w:rsid w:val="00D60997"/>
    <w:rsid w:val="00D63E16"/>
    <w:rsid w:val="00D700D0"/>
    <w:rsid w:val="00D74EC3"/>
    <w:rsid w:val="00D76EFE"/>
    <w:rsid w:val="00D77380"/>
    <w:rsid w:val="00D82E95"/>
    <w:rsid w:val="00D83928"/>
    <w:rsid w:val="00D8769A"/>
    <w:rsid w:val="00D87A0A"/>
    <w:rsid w:val="00D93F34"/>
    <w:rsid w:val="00D94581"/>
    <w:rsid w:val="00D957FE"/>
    <w:rsid w:val="00D95FC4"/>
    <w:rsid w:val="00DA10C8"/>
    <w:rsid w:val="00DA3FF9"/>
    <w:rsid w:val="00DA442C"/>
    <w:rsid w:val="00DA52F9"/>
    <w:rsid w:val="00DA54F3"/>
    <w:rsid w:val="00DA55B3"/>
    <w:rsid w:val="00DB00B2"/>
    <w:rsid w:val="00DB0E5D"/>
    <w:rsid w:val="00DB209C"/>
    <w:rsid w:val="00DB2B35"/>
    <w:rsid w:val="00DB3886"/>
    <w:rsid w:val="00DB6570"/>
    <w:rsid w:val="00DB7F67"/>
    <w:rsid w:val="00DC5D7C"/>
    <w:rsid w:val="00DC7206"/>
    <w:rsid w:val="00DC7906"/>
    <w:rsid w:val="00DC7B23"/>
    <w:rsid w:val="00DD110C"/>
    <w:rsid w:val="00DD3790"/>
    <w:rsid w:val="00DD58A2"/>
    <w:rsid w:val="00DE0851"/>
    <w:rsid w:val="00DE0B62"/>
    <w:rsid w:val="00DE0E51"/>
    <w:rsid w:val="00DE2F3E"/>
    <w:rsid w:val="00DE3D33"/>
    <w:rsid w:val="00DE5A17"/>
    <w:rsid w:val="00DE6A42"/>
    <w:rsid w:val="00DF3198"/>
    <w:rsid w:val="00DF7FB6"/>
    <w:rsid w:val="00E105E3"/>
    <w:rsid w:val="00E1275E"/>
    <w:rsid w:val="00E13C56"/>
    <w:rsid w:val="00E13CCD"/>
    <w:rsid w:val="00E13ED9"/>
    <w:rsid w:val="00E13F34"/>
    <w:rsid w:val="00E14A45"/>
    <w:rsid w:val="00E20563"/>
    <w:rsid w:val="00E20D89"/>
    <w:rsid w:val="00E26B23"/>
    <w:rsid w:val="00E30E07"/>
    <w:rsid w:val="00E31329"/>
    <w:rsid w:val="00E36DEF"/>
    <w:rsid w:val="00E41196"/>
    <w:rsid w:val="00E420DD"/>
    <w:rsid w:val="00E4213C"/>
    <w:rsid w:val="00E42A16"/>
    <w:rsid w:val="00E44459"/>
    <w:rsid w:val="00E44FBB"/>
    <w:rsid w:val="00E45247"/>
    <w:rsid w:val="00E5183B"/>
    <w:rsid w:val="00E533F8"/>
    <w:rsid w:val="00E54662"/>
    <w:rsid w:val="00E56188"/>
    <w:rsid w:val="00E577F9"/>
    <w:rsid w:val="00E628EC"/>
    <w:rsid w:val="00E659A7"/>
    <w:rsid w:val="00E662E1"/>
    <w:rsid w:val="00E67581"/>
    <w:rsid w:val="00E71E51"/>
    <w:rsid w:val="00E74C8D"/>
    <w:rsid w:val="00E7624E"/>
    <w:rsid w:val="00E7645F"/>
    <w:rsid w:val="00E766F0"/>
    <w:rsid w:val="00E82FE1"/>
    <w:rsid w:val="00E85964"/>
    <w:rsid w:val="00E86E86"/>
    <w:rsid w:val="00E900F7"/>
    <w:rsid w:val="00E940B2"/>
    <w:rsid w:val="00E96DC4"/>
    <w:rsid w:val="00E97F14"/>
    <w:rsid w:val="00EA2B7C"/>
    <w:rsid w:val="00EA428C"/>
    <w:rsid w:val="00EA4F62"/>
    <w:rsid w:val="00EB3279"/>
    <w:rsid w:val="00EB6255"/>
    <w:rsid w:val="00EC37AA"/>
    <w:rsid w:val="00ED0281"/>
    <w:rsid w:val="00ED10CE"/>
    <w:rsid w:val="00ED1881"/>
    <w:rsid w:val="00EE22AA"/>
    <w:rsid w:val="00EF059A"/>
    <w:rsid w:val="00EF09F2"/>
    <w:rsid w:val="00EF12C6"/>
    <w:rsid w:val="00EF7363"/>
    <w:rsid w:val="00F02234"/>
    <w:rsid w:val="00F036AB"/>
    <w:rsid w:val="00F04CD7"/>
    <w:rsid w:val="00F1415A"/>
    <w:rsid w:val="00F14B2C"/>
    <w:rsid w:val="00F16EA1"/>
    <w:rsid w:val="00F17057"/>
    <w:rsid w:val="00F23C05"/>
    <w:rsid w:val="00F24AE9"/>
    <w:rsid w:val="00F250CA"/>
    <w:rsid w:val="00F25BC6"/>
    <w:rsid w:val="00F30104"/>
    <w:rsid w:val="00F303E2"/>
    <w:rsid w:val="00F31400"/>
    <w:rsid w:val="00F33068"/>
    <w:rsid w:val="00F349B4"/>
    <w:rsid w:val="00F3664A"/>
    <w:rsid w:val="00F41217"/>
    <w:rsid w:val="00F436CD"/>
    <w:rsid w:val="00F43EFB"/>
    <w:rsid w:val="00F45039"/>
    <w:rsid w:val="00F53FE6"/>
    <w:rsid w:val="00F572AA"/>
    <w:rsid w:val="00F613E9"/>
    <w:rsid w:val="00F61DB4"/>
    <w:rsid w:val="00F646CC"/>
    <w:rsid w:val="00F65B9A"/>
    <w:rsid w:val="00F705C8"/>
    <w:rsid w:val="00F73CD6"/>
    <w:rsid w:val="00F73E97"/>
    <w:rsid w:val="00F74F3A"/>
    <w:rsid w:val="00F756EE"/>
    <w:rsid w:val="00F75B24"/>
    <w:rsid w:val="00F76523"/>
    <w:rsid w:val="00F7795A"/>
    <w:rsid w:val="00F84444"/>
    <w:rsid w:val="00F86261"/>
    <w:rsid w:val="00F877F7"/>
    <w:rsid w:val="00F90FA3"/>
    <w:rsid w:val="00F913FC"/>
    <w:rsid w:val="00F922C7"/>
    <w:rsid w:val="00F95136"/>
    <w:rsid w:val="00F9716A"/>
    <w:rsid w:val="00FA0EBD"/>
    <w:rsid w:val="00FA4DD2"/>
    <w:rsid w:val="00FA594F"/>
    <w:rsid w:val="00FB1836"/>
    <w:rsid w:val="00FB1A09"/>
    <w:rsid w:val="00FB2456"/>
    <w:rsid w:val="00FB517B"/>
    <w:rsid w:val="00FB5E20"/>
    <w:rsid w:val="00FC32AC"/>
    <w:rsid w:val="00FC3E8A"/>
    <w:rsid w:val="00FC5352"/>
    <w:rsid w:val="00FC7BDC"/>
    <w:rsid w:val="00FD18C3"/>
    <w:rsid w:val="00FD28E5"/>
    <w:rsid w:val="00FD2A7C"/>
    <w:rsid w:val="00FD33F3"/>
    <w:rsid w:val="00FD45B0"/>
    <w:rsid w:val="00FD73EF"/>
    <w:rsid w:val="00FE082F"/>
    <w:rsid w:val="00FE14D4"/>
    <w:rsid w:val="00FE3721"/>
    <w:rsid w:val="00FE3CF7"/>
    <w:rsid w:val="00FE4797"/>
    <w:rsid w:val="00FE5A6F"/>
    <w:rsid w:val="00FE5E47"/>
    <w:rsid w:val="00FF554A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1374A5E"/>
  <w15:docId w15:val="{BF06E356-7E97-446D-8885-1C4CF98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512C5"/>
    <w:rPr>
      <w:rFonts w:ascii="Arial" w:hAnsi="Arial"/>
      <w:sz w:val="21"/>
      <w:lang w:val="en-US" w:eastAsia="en-US"/>
    </w:rPr>
  </w:style>
  <w:style w:type="paragraph" w:styleId="Heading1">
    <w:name w:val="heading 1"/>
    <w:basedOn w:val="Normal"/>
    <w:next w:val="Normal"/>
    <w:rsid w:val="00A512C5"/>
    <w:pPr>
      <w:keepNext/>
      <w:numPr>
        <w:numId w:val="1"/>
      </w:numPr>
      <w:spacing w:before="100" w:after="100"/>
      <w:ind w:left="578" w:hanging="578"/>
      <w:outlineLvl w:val="0"/>
    </w:pPr>
    <w:rPr>
      <w:rFonts w:ascii="Arial Bold" w:hAnsi="Arial Bold"/>
      <w:b/>
      <w:bCs/>
      <w:caps/>
      <w:color w:val="000080"/>
      <w:kern w:val="32"/>
      <w:sz w:val="24"/>
      <w:szCs w:val="32"/>
    </w:rPr>
  </w:style>
  <w:style w:type="paragraph" w:styleId="Heading2">
    <w:name w:val="heading 2"/>
    <w:basedOn w:val="Normal"/>
    <w:next w:val="Normal"/>
    <w:rsid w:val="00A512C5"/>
    <w:pPr>
      <w:keepNext/>
      <w:numPr>
        <w:ilvl w:val="1"/>
        <w:numId w:val="2"/>
      </w:numPr>
      <w:tabs>
        <w:tab w:val="clear" w:pos="576"/>
      </w:tabs>
      <w:spacing w:before="60" w:after="100"/>
      <w:ind w:left="578" w:hanging="578"/>
      <w:outlineLvl w:val="1"/>
    </w:pPr>
    <w:rPr>
      <w:rFonts w:ascii="Arial Bold" w:hAnsi="Arial Bold"/>
      <w:b/>
      <w:bCs/>
      <w:iCs/>
      <w:color w:val="000080"/>
      <w:szCs w:val="28"/>
    </w:rPr>
  </w:style>
  <w:style w:type="paragraph" w:styleId="Heading3">
    <w:name w:val="heading 3"/>
    <w:basedOn w:val="Normal"/>
    <w:next w:val="Normal"/>
    <w:rsid w:val="00A512C5"/>
    <w:pPr>
      <w:keepNext/>
      <w:numPr>
        <w:ilvl w:val="2"/>
        <w:numId w:val="3"/>
      </w:numPr>
      <w:tabs>
        <w:tab w:val="clear" w:pos="576"/>
        <w:tab w:val="num" w:pos="360"/>
      </w:tabs>
      <w:spacing w:before="60" w:after="60"/>
      <w:ind w:left="1156" w:hanging="578"/>
      <w:outlineLvl w:val="2"/>
    </w:pPr>
    <w:rPr>
      <w:rFonts w:ascii="Arial Bold" w:hAnsi="Arial Bold"/>
      <w:b/>
      <w:bCs/>
      <w:color w:val="000080"/>
      <w:szCs w:val="26"/>
    </w:rPr>
  </w:style>
  <w:style w:type="paragraph" w:styleId="Heading4">
    <w:name w:val="heading 4"/>
    <w:basedOn w:val="Normal"/>
    <w:next w:val="Normal"/>
    <w:rsid w:val="006D564B"/>
    <w:pPr>
      <w:spacing w:before="100" w:after="100"/>
      <w:outlineLvl w:val="3"/>
    </w:pPr>
    <w:rPr>
      <w:rFonts w:ascii="Arial Bold" w:hAnsi="Arial Bold"/>
      <w:b/>
      <w:bCs/>
      <w:caps/>
      <w:color w:val="000080"/>
      <w:sz w:val="20"/>
      <w:lang w:val="en-AU"/>
    </w:rPr>
  </w:style>
  <w:style w:type="paragraph" w:styleId="Heading5">
    <w:name w:val="heading 5"/>
    <w:basedOn w:val="Normal"/>
    <w:next w:val="Normal"/>
    <w:rsid w:val="006D564B"/>
    <w:pPr>
      <w:keepNext/>
      <w:spacing w:before="60" w:after="60"/>
      <w:outlineLvl w:val="4"/>
    </w:pPr>
    <w:rPr>
      <w:rFonts w:ascii="Arial Bold" w:hAnsi="Arial Bold"/>
      <w:b/>
      <w:bCs/>
      <w:color w:val="000080"/>
      <w:sz w:val="20"/>
      <w:lang w:val="en-AU"/>
    </w:rPr>
  </w:style>
  <w:style w:type="paragraph" w:styleId="Heading6">
    <w:name w:val="heading 6"/>
    <w:basedOn w:val="Normal"/>
    <w:next w:val="Normal"/>
    <w:rsid w:val="006D564B"/>
    <w:pPr>
      <w:keepNext/>
      <w:outlineLvl w:val="5"/>
    </w:pPr>
    <w:rPr>
      <w:rFonts w:ascii="Arial Bold" w:hAnsi="Arial Bold"/>
      <w:b/>
      <w:bCs/>
      <w:sz w:val="20"/>
      <w:lang w:val="en-AU"/>
    </w:rPr>
  </w:style>
  <w:style w:type="paragraph" w:styleId="Heading7">
    <w:name w:val="heading 7"/>
    <w:basedOn w:val="Normal"/>
    <w:next w:val="Normal"/>
    <w:rsid w:val="006D564B"/>
    <w:pPr>
      <w:spacing w:before="100" w:after="100"/>
      <w:jc w:val="center"/>
      <w:outlineLvl w:val="6"/>
    </w:pPr>
    <w:rPr>
      <w:rFonts w:ascii="Arial Bold" w:hAnsi="Arial Bold"/>
      <w:b/>
      <w:sz w:val="24"/>
      <w:szCs w:val="24"/>
      <w:lang w:val="en-AU"/>
    </w:rPr>
  </w:style>
  <w:style w:type="paragraph" w:styleId="Heading8">
    <w:name w:val="heading 8"/>
    <w:basedOn w:val="Normal"/>
    <w:next w:val="Normal"/>
    <w:rsid w:val="006D564B"/>
    <w:pPr>
      <w:spacing w:before="240" w:after="60"/>
      <w:jc w:val="center"/>
      <w:outlineLvl w:val="7"/>
    </w:pPr>
    <w:rPr>
      <w:rFonts w:ascii="Arial Bold" w:hAnsi="Arial Bold"/>
      <w:b/>
      <w:iCs/>
      <w:caps/>
      <w:color w:val="000080"/>
      <w:sz w:val="20"/>
      <w:szCs w:val="24"/>
      <w:lang w:val="en-AU"/>
    </w:rPr>
  </w:style>
  <w:style w:type="paragraph" w:styleId="Heading9">
    <w:name w:val="heading 9"/>
    <w:basedOn w:val="Normal"/>
    <w:next w:val="Normal"/>
    <w:rsid w:val="006D564B"/>
    <w:pPr>
      <w:spacing w:before="60" w:after="60"/>
      <w:jc w:val="center"/>
      <w:outlineLvl w:val="8"/>
    </w:pPr>
    <w:rPr>
      <w:rFonts w:ascii="Arial Bold" w:hAnsi="Arial Bold"/>
      <w:b/>
      <w:color w:val="000080"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A512C5"/>
    <w:rPr>
      <w:rFonts w:ascii="Arial" w:hAnsi="Arial"/>
      <w:color w:val="8A6730"/>
      <w:sz w:val="21"/>
      <w:u w:val="none"/>
    </w:rPr>
  </w:style>
  <w:style w:type="paragraph" w:styleId="Footer">
    <w:name w:val="footer"/>
    <w:basedOn w:val="Normal"/>
    <w:link w:val="FooterChar"/>
    <w:rsid w:val="006D564B"/>
    <w:pPr>
      <w:tabs>
        <w:tab w:val="left" w:pos="357"/>
      </w:tabs>
    </w:pPr>
    <w:rPr>
      <w:sz w:val="16"/>
      <w:lang w:val="en-AU"/>
    </w:rPr>
  </w:style>
  <w:style w:type="character" w:customStyle="1" w:styleId="FooterChar">
    <w:name w:val="Footer Char"/>
    <w:basedOn w:val="DefaultParagraphFont"/>
    <w:link w:val="Footer"/>
    <w:rsid w:val="002431D9"/>
    <w:rPr>
      <w:rFonts w:ascii="Arial" w:hAnsi="Arial"/>
      <w:sz w:val="16"/>
      <w:lang w:eastAsia="en-US"/>
    </w:rPr>
  </w:style>
  <w:style w:type="character" w:styleId="FootnoteReference">
    <w:name w:val="footnote reference"/>
    <w:rsid w:val="00A512C5"/>
    <w:rPr>
      <w:rFonts w:ascii="Arial" w:hAnsi="Arial"/>
      <w:dstrike w:val="0"/>
      <w:sz w:val="20"/>
      <w:vertAlign w:val="superscript"/>
    </w:rPr>
  </w:style>
  <w:style w:type="paragraph" w:styleId="FootnoteText">
    <w:name w:val="footnote text"/>
    <w:aliases w:val="The Fold_Footnote Text"/>
    <w:basedOn w:val="Normal"/>
    <w:link w:val="FootnoteTextChar"/>
    <w:qFormat/>
    <w:rsid w:val="00E533F8"/>
    <w:rPr>
      <w:rFonts w:ascii="Calibri" w:hAnsi="Calibri"/>
      <w:sz w:val="15"/>
      <w:lang w:val="en-AU"/>
    </w:rPr>
  </w:style>
  <w:style w:type="character" w:customStyle="1" w:styleId="FootnoteTextChar">
    <w:name w:val="Footnote Text Char"/>
    <w:aliases w:val="The Fold_Footnote Text Char"/>
    <w:link w:val="FootnoteText"/>
    <w:locked/>
    <w:rsid w:val="00E533F8"/>
    <w:rPr>
      <w:rFonts w:ascii="Calibri" w:hAnsi="Calibri"/>
      <w:sz w:val="15"/>
      <w:lang w:eastAsia="en-US"/>
    </w:rPr>
  </w:style>
  <w:style w:type="paragraph" w:styleId="Header">
    <w:name w:val="header"/>
    <w:basedOn w:val="Normal"/>
    <w:link w:val="HeaderChar"/>
    <w:rsid w:val="006D564B"/>
    <w:pPr>
      <w:tabs>
        <w:tab w:val="center" w:pos="4153"/>
        <w:tab w:val="right" w:pos="8306"/>
      </w:tabs>
    </w:pPr>
    <w:rPr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431D9"/>
    <w:rPr>
      <w:rFonts w:ascii="Arial" w:hAnsi="Arial"/>
      <w:lang w:eastAsia="en-US"/>
    </w:rPr>
  </w:style>
  <w:style w:type="character" w:styleId="Hyperlink">
    <w:name w:val="Hyperlink"/>
    <w:rsid w:val="00A43A0E"/>
    <w:rPr>
      <w:rFonts w:ascii="Calibri" w:hAnsi="Calibri"/>
      <w:color w:val="auto"/>
      <w:sz w:val="20"/>
      <w:u w:val="single"/>
      <w:bdr w:val="none" w:sz="0" w:space="0" w:color="auto"/>
      <w:shd w:val="clear" w:color="auto" w:fill="FFFFFF"/>
    </w:rPr>
  </w:style>
  <w:style w:type="paragraph" w:styleId="TOC1">
    <w:name w:val="toc 1"/>
    <w:basedOn w:val="Normal"/>
    <w:next w:val="Normal"/>
    <w:autoRedefine/>
    <w:uiPriority w:val="39"/>
    <w:rsid w:val="000F0B74"/>
    <w:pPr>
      <w:tabs>
        <w:tab w:val="left" w:pos="561"/>
        <w:tab w:val="left" w:pos="680"/>
        <w:tab w:val="right" w:leader="dot" w:pos="8415"/>
        <w:tab w:val="right" w:pos="9548"/>
      </w:tabs>
      <w:spacing w:before="120" w:after="120"/>
    </w:pPr>
    <w:rPr>
      <w:rFonts w:ascii="Calibri" w:hAnsi="Calibri"/>
      <w:bCs/>
      <w:noProof/>
      <w:sz w:val="19"/>
      <w:lang w:val="en-AU"/>
    </w:rPr>
  </w:style>
  <w:style w:type="paragraph" w:styleId="TOC2">
    <w:name w:val="toc 2"/>
    <w:basedOn w:val="Normal"/>
    <w:next w:val="Normal"/>
    <w:autoRedefine/>
    <w:uiPriority w:val="39"/>
    <w:rsid w:val="00A43A0E"/>
    <w:pPr>
      <w:tabs>
        <w:tab w:val="left" w:pos="576"/>
        <w:tab w:val="left" w:pos="720"/>
        <w:tab w:val="left" w:pos="851"/>
        <w:tab w:val="left" w:pos="1100"/>
        <w:tab w:val="left" w:pos="1418"/>
        <w:tab w:val="right" w:leader="dot" w:pos="8415"/>
      </w:tabs>
      <w:spacing w:before="60" w:after="60"/>
      <w:ind w:left="1258" w:hanging="680"/>
    </w:pPr>
    <w:rPr>
      <w:rFonts w:ascii="Calibri" w:hAnsi="Calibri"/>
      <w:noProof/>
      <w:sz w:val="20"/>
      <w:szCs w:val="22"/>
      <w:lang w:val="en-AU"/>
    </w:rPr>
  </w:style>
  <w:style w:type="paragraph" w:styleId="TOC3">
    <w:name w:val="toc 3"/>
    <w:basedOn w:val="Normal"/>
    <w:next w:val="Normal"/>
    <w:autoRedefine/>
    <w:uiPriority w:val="39"/>
    <w:rsid w:val="006D564B"/>
    <w:pPr>
      <w:tabs>
        <w:tab w:val="left" w:pos="561"/>
        <w:tab w:val="left" w:pos="1320"/>
        <w:tab w:val="left" w:pos="1440"/>
        <w:tab w:val="left" w:pos="2058"/>
        <w:tab w:val="right" w:leader="dot" w:pos="8415"/>
      </w:tabs>
      <w:ind w:left="1134" w:firstLine="17"/>
    </w:pPr>
    <w:rPr>
      <w:noProof/>
      <w:sz w:val="20"/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rsid w:val="00A512C5"/>
    <w:pPr>
      <w:tabs>
        <w:tab w:val="left" w:leader="dot" w:pos="8494"/>
      </w:tabs>
      <w:ind w:left="720"/>
      <w:outlineLvl w:val="0"/>
    </w:pPr>
    <w:rPr>
      <w:sz w:val="18"/>
      <w:szCs w:val="28"/>
      <w:shd w:val="clear" w:color="auto" w:fill="FFCC00"/>
    </w:rPr>
  </w:style>
  <w:style w:type="paragraph" w:styleId="TOC5">
    <w:name w:val="toc 5"/>
    <w:basedOn w:val="Normal"/>
    <w:next w:val="Normal"/>
    <w:autoRedefine/>
    <w:uiPriority w:val="39"/>
    <w:rsid w:val="00A512C5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A512C5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A512C5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A512C5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A512C5"/>
    <w:pPr>
      <w:ind w:left="1760"/>
    </w:pPr>
  </w:style>
  <w:style w:type="paragraph" w:styleId="DocumentMap">
    <w:name w:val="Document Map"/>
    <w:basedOn w:val="Normal"/>
    <w:semiHidden/>
    <w:rsid w:val="00A512C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51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1D9"/>
    <w:rPr>
      <w:rFonts w:ascii="Tahoma" w:hAnsi="Tahoma" w:cs="Tahoma"/>
      <w:sz w:val="16"/>
      <w:szCs w:val="16"/>
      <w:lang w:val="en-US" w:eastAsia="en-US"/>
    </w:rPr>
  </w:style>
  <w:style w:type="paragraph" w:customStyle="1" w:styleId="bulletsunderheading23">
    <w:name w:val="bulletsunderheading23"/>
    <w:basedOn w:val="Normal"/>
    <w:semiHidden/>
    <w:rsid w:val="00A512C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qFormat/>
    <w:rsid w:val="00A512C5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24"/>
      <w:lang w:val="en-GB"/>
    </w:rPr>
  </w:style>
  <w:style w:type="paragraph" w:customStyle="1" w:styleId="BodyTextBullet">
    <w:name w:val="Body Text Bullet"/>
    <w:basedOn w:val="Normal"/>
    <w:semiHidden/>
    <w:rsid w:val="00A512C5"/>
    <w:pPr>
      <w:numPr>
        <w:numId w:val="4"/>
      </w:numPr>
    </w:pPr>
    <w:rPr>
      <w:sz w:val="20"/>
    </w:rPr>
  </w:style>
  <w:style w:type="table" w:styleId="TableGrid">
    <w:name w:val="Table Grid"/>
    <w:basedOn w:val="TableNormal"/>
    <w:rsid w:val="0033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20DD"/>
    <w:rPr>
      <w:sz w:val="16"/>
      <w:szCs w:val="16"/>
    </w:rPr>
  </w:style>
  <w:style w:type="paragraph" w:styleId="CommentText">
    <w:name w:val="annotation text"/>
    <w:basedOn w:val="Normal"/>
    <w:semiHidden/>
    <w:rsid w:val="00E420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20DD"/>
    <w:rPr>
      <w:b/>
      <w:bCs/>
    </w:rPr>
  </w:style>
  <w:style w:type="table" w:customStyle="1" w:styleId="TFTableStyle1">
    <w:name w:val="TF_Table Style1"/>
    <w:basedOn w:val="TableNormal"/>
    <w:uiPriority w:val="99"/>
    <w:rsid w:val="00DB2B35"/>
    <w:rPr>
      <w:rFonts w:ascii="Calibri" w:eastAsia="Calibri" w:hAnsi="Calibri"/>
      <w:szCs w:val="17"/>
      <w:lang w:eastAsia="en-US"/>
    </w:rPr>
    <w:tblPr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</w:tblPr>
    <w:tcPr>
      <w:tcMar>
        <w:top w:w="57" w:type="dxa"/>
        <w:bottom w:w="57" w:type="dxa"/>
      </w:tcMar>
    </w:tcPr>
    <w:tblStylePr w:type="firstRow">
      <w:rPr>
        <w:rFonts w:ascii="Calibri" w:hAnsi="Calibri"/>
        <w:b/>
        <w:color w:val="F95D62"/>
        <w:spacing w:val="20"/>
        <w:sz w:val="20"/>
      </w:rPr>
      <w:tblPr/>
      <w:tcPr>
        <w:tcBorders>
          <w:top w:val="single" w:sz="24" w:space="0" w:color="EFE8E1"/>
          <w:left w:val="single" w:sz="2" w:space="0" w:color="BFBFBF"/>
          <w:bottom w:val="single" w:sz="24" w:space="0" w:color="EFE8E1"/>
          <w:right w:val="single" w:sz="2" w:space="0" w:color="BFBFBF"/>
        </w:tcBorders>
      </w:tcPr>
    </w:tblStylePr>
  </w:style>
  <w:style w:type="paragraph" w:styleId="NormalWeb">
    <w:name w:val="Normal (Web)"/>
    <w:basedOn w:val="Normal"/>
    <w:uiPriority w:val="99"/>
    <w:unhideWhenUsed/>
    <w:rsid w:val="002431D9"/>
    <w:rPr>
      <w:rFonts w:ascii="Times New Roman" w:hAnsi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2431D9"/>
    <w:rPr>
      <w:b/>
      <w:bCs/>
    </w:rPr>
  </w:style>
  <w:style w:type="table" w:customStyle="1" w:styleId="TFTableStyle10">
    <w:name w:val="TF_Table Style 1"/>
    <w:basedOn w:val="TableNormal"/>
    <w:uiPriority w:val="99"/>
    <w:rsid w:val="00F75B24"/>
    <w:rPr>
      <w:rFonts w:ascii="Arial" w:hAnsi="Arial"/>
      <w:sz w:val="16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tblPr/>
      <w:trPr>
        <w:tblHeader/>
      </w:trPr>
      <w:tcPr>
        <w:shd w:val="clear" w:color="auto" w:fill="EFE8E1"/>
      </w:tcPr>
    </w:tblStylePr>
  </w:style>
  <w:style w:type="character" w:customStyle="1" w:styleId="StyleBold">
    <w:name w:val="Style Bold"/>
    <w:rsid w:val="002431D9"/>
    <w:rPr>
      <w:rFonts w:ascii="Arial" w:hAnsi="Arial"/>
      <w:b/>
      <w:bCs/>
      <w:color w:val="000000"/>
      <w:sz w:val="18"/>
    </w:rPr>
  </w:style>
  <w:style w:type="character" w:styleId="Emphasis">
    <w:name w:val="Emphasis"/>
    <w:uiPriority w:val="20"/>
    <w:qFormat/>
    <w:rsid w:val="002431D9"/>
    <w:rPr>
      <w:i/>
      <w:iCs/>
    </w:rPr>
  </w:style>
  <w:style w:type="character" w:customStyle="1" w:styleId="FootnoteTextChar1">
    <w:name w:val="Footnote Text Char1"/>
    <w:basedOn w:val="DefaultParagraphFont"/>
    <w:locked/>
    <w:rsid w:val="002431D9"/>
    <w:rPr>
      <w:rFonts w:ascii="Arial" w:hAnsi="Arial"/>
      <w:sz w:val="16"/>
      <w:lang w:eastAsia="en-US"/>
    </w:rPr>
  </w:style>
  <w:style w:type="paragraph" w:styleId="BodyText3">
    <w:name w:val="Body Text 3"/>
    <w:basedOn w:val="Normal"/>
    <w:link w:val="BodyText3Char"/>
    <w:rsid w:val="004206D9"/>
    <w:rPr>
      <w:rFonts w:cs="Arial"/>
      <w:bCs/>
      <w:i/>
      <w:iCs/>
      <w:color w:val="0000FF"/>
      <w:sz w:val="22"/>
      <w:szCs w:val="24"/>
      <w:lang w:val="en-AU"/>
    </w:rPr>
  </w:style>
  <w:style w:type="character" w:customStyle="1" w:styleId="BodyText3Char">
    <w:name w:val="Body Text 3 Char"/>
    <w:basedOn w:val="DefaultParagraphFont"/>
    <w:link w:val="BodyText3"/>
    <w:rsid w:val="004206D9"/>
    <w:rPr>
      <w:rFonts w:ascii="Arial" w:hAnsi="Arial" w:cs="Arial"/>
      <w:bCs/>
      <w:i/>
      <w:iCs/>
      <w:color w:val="0000FF"/>
      <w:sz w:val="22"/>
      <w:szCs w:val="24"/>
      <w:lang w:eastAsia="en-US"/>
    </w:rPr>
  </w:style>
  <w:style w:type="paragraph" w:customStyle="1" w:styleId="GSManual">
    <w:name w:val="GS_Manual"/>
    <w:basedOn w:val="Normal"/>
    <w:rsid w:val="004206D9"/>
    <w:rPr>
      <w:sz w:val="20"/>
      <w:lang w:val="en-AU"/>
    </w:rPr>
  </w:style>
  <w:style w:type="paragraph" w:customStyle="1" w:styleId="TFPBodyText">
    <w:name w:val="TFP_Body Text"/>
    <w:basedOn w:val="Normal"/>
    <w:qFormat/>
    <w:rsid w:val="00693608"/>
    <w:pPr>
      <w:spacing w:line="264" w:lineRule="auto"/>
    </w:pPr>
    <w:rPr>
      <w:rFonts w:ascii="Calibri" w:hAnsi="Calibri"/>
      <w:sz w:val="19"/>
      <w:szCs w:val="17"/>
      <w:lang w:val="en-AU"/>
    </w:rPr>
  </w:style>
  <w:style w:type="paragraph" w:customStyle="1" w:styleId="TFPHeadingL1">
    <w:name w:val="TFP_Heading L1"/>
    <w:basedOn w:val="TFPBodyText"/>
    <w:next w:val="TFPBodyText"/>
    <w:qFormat/>
    <w:rsid w:val="00693608"/>
    <w:pPr>
      <w:keepNext/>
      <w:numPr>
        <w:numId w:val="26"/>
      </w:numPr>
      <w:spacing w:after="120"/>
    </w:pPr>
    <w:rPr>
      <w:b/>
      <w:caps/>
      <w:spacing w:val="20"/>
      <w:sz w:val="24"/>
    </w:rPr>
  </w:style>
  <w:style w:type="paragraph" w:customStyle="1" w:styleId="TFPHeadingL2">
    <w:name w:val="TFP_Heading L2"/>
    <w:basedOn w:val="TFPBodyText"/>
    <w:next w:val="TFPBodyText"/>
    <w:qFormat/>
    <w:rsid w:val="00693608"/>
    <w:pPr>
      <w:keepNext/>
      <w:numPr>
        <w:ilvl w:val="1"/>
        <w:numId w:val="26"/>
      </w:numPr>
      <w:spacing w:after="120"/>
    </w:pPr>
    <w:rPr>
      <w:b/>
      <w:sz w:val="22"/>
    </w:rPr>
  </w:style>
  <w:style w:type="paragraph" w:customStyle="1" w:styleId="TFPHeadingL3">
    <w:name w:val="TFP_Heading L3"/>
    <w:basedOn w:val="TFPBodyText"/>
    <w:next w:val="TFPBodyText"/>
    <w:qFormat/>
    <w:rsid w:val="00693608"/>
    <w:pPr>
      <w:keepNext/>
      <w:numPr>
        <w:ilvl w:val="2"/>
        <w:numId w:val="26"/>
      </w:numPr>
      <w:spacing w:after="120"/>
    </w:pPr>
    <w:rPr>
      <w:b/>
      <w:sz w:val="20"/>
    </w:rPr>
  </w:style>
  <w:style w:type="paragraph" w:customStyle="1" w:styleId="TFPFooter">
    <w:name w:val="TFP_Footer"/>
    <w:basedOn w:val="TFPBodyText"/>
    <w:rsid w:val="00693608"/>
    <w:rPr>
      <w:rFonts w:asciiTheme="minorHAnsi" w:hAnsiTheme="minorHAnsi"/>
      <w:sz w:val="14"/>
      <w:szCs w:val="14"/>
    </w:rPr>
  </w:style>
  <w:style w:type="paragraph" w:customStyle="1" w:styleId="TFPBulletsL1">
    <w:name w:val="TFP_Bullets_L1"/>
    <w:basedOn w:val="Normal"/>
    <w:qFormat/>
    <w:rsid w:val="00693608"/>
    <w:pPr>
      <w:numPr>
        <w:numId w:val="23"/>
      </w:numPr>
      <w:spacing w:before="60" w:after="60" w:line="264" w:lineRule="auto"/>
    </w:pPr>
    <w:rPr>
      <w:rFonts w:ascii="Calibri" w:hAnsi="Calibri"/>
      <w:sz w:val="19"/>
      <w:szCs w:val="17"/>
      <w:lang w:val="en-AU"/>
    </w:rPr>
  </w:style>
  <w:style w:type="paragraph" w:customStyle="1" w:styleId="TFPBulletsL2">
    <w:name w:val="TFP_Bullets_L2"/>
    <w:basedOn w:val="TFPBulletsL1"/>
    <w:rsid w:val="00693608"/>
    <w:pPr>
      <w:numPr>
        <w:ilvl w:val="1"/>
      </w:numPr>
    </w:pPr>
  </w:style>
  <w:style w:type="paragraph" w:customStyle="1" w:styleId="TFPFootnoteText">
    <w:name w:val="TFP_Footnote Text"/>
    <w:basedOn w:val="FootnoteText"/>
    <w:rsid w:val="00693608"/>
    <w:rPr>
      <w:rFonts w:asciiTheme="minorHAnsi" w:hAnsiTheme="minorHAnsi"/>
      <w:szCs w:val="15"/>
    </w:rPr>
  </w:style>
  <w:style w:type="paragraph" w:customStyle="1" w:styleId="TFPSubtitleL1">
    <w:name w:val="TFP_Subtitle L1"/>
    <w:basedOn w:val="TFPBodyText"/>
    <w:next w:val="TFPBodyText"/>
    <w:qFormat/>
    <w:rsid w:val="00693608"/>
    <w:pPr>
      <w:keepNext/>
      <w:spacing w:after="120"/>
    </w:pPr>
    <w:rPr>
      <w:b/>
      <w:caps/>
      <w:spacing w:val="20"/>
      <w:sz w:val="24"/>
    </w:rPr>
  </w:style>
  <w:style w:type="paragraph" w:customStyle="1" w:styleId="TFPSubtitleL2">
    <w:name w:val="TFP_Subtitle L2"/>
    <w:basedOn w:val="TFPBodyText"/>
    <w:next w:val="TFPBodyText"/>
    <w:qFormat/>
    <w:rsid w:val="00693608"/>
    <w:pPr>
      <w:keepNext/>
      <w:spacing w:after="120"/>
    </w:pPr>
    <w:rPr>
      <w:b/>
      <w:sz w:val="22"/>
    </w:rPr>
  </w:style>
  <w:style w:type="paragraph" w:customStyle="1" w:styleId="TFPSubtitleL3">
    <w:name w:val="TFP_Subtitle L3"/>
    <w:basedOn w:val="TFPBodyText"/>
    <w:next w:val="TFPBodyText"/>
    <w:qFormat/>
    <w:rsid w:val="00693608"/>
    <w:pPr>
      <w:keepNext/>
      <w:spacing w:after="120"/>
    </w:pPr>
    <w:rPr>
      <w:b/>
      <w:sz w:val="20"/>
    </w:rPr>
  </w:style>
  <w:style w:type="paragraph" w:customStyle="1" w:styleId="TFPTitle">
    <w:name w:val="TFP_Title"/>
    <w:basedOn w:val="TFPBodyText"/>
    <w:rsid w:val="00693608"/>
    <w:pPr>
      <w:spacing w:before="120" w:after="120"/>
    </w:pPr>
    <w:rPr>
      <w:b/>
      <w:caps/>
      <w:sz w:val="32"/>
    </w:rPr>
  </w:style>
  <w:style w:type="paragraph" w:styleId="Revision">
    <w:name w:val="Revision"/>
    <w:hidden/>
    <w:uiPriority w:val="99"/>
    <w:semiHidden/>
    <w:rsid w:val="00032E85"/>
    <w:rPr>
      <w:rFonts w:ascii="Arial" w:hAnsi="Arial"/>
      <w:sz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rosoft@aisinsurance.com.au" TargetMode="External"/><Relationship Id="rId13" Type="http://schemas.openxmlformats.org/officeDocument/2006/relationships/hyperlink" Target="mailto:msespbus@microsoft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sure@aisinsurance.com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privacystatement/en-us/core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isinsurance.com.a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afca.org.a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3C850-762D-4400-BE3D-653253A8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Base/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_Toc334526220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_Toc334526219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_Toc334526218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_Toc334526217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Booker</dc:creator>
  <cp:lastModifiedBy>Stephanie Booker</cp:lastModifiedBy>
  <cp:revision>5</cp:revision>
  <dcterms:created xsi:type="dcterms:W3CDTF">2021-11-05T20:53:00Z</dcterms:created>
  <dcterms:modified xsi:type="dcterms:W3CDTF">2021-11-08T16:11:00Z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203425-1</vt:lpwstr>
  </property>
  <property fmtid="{D5CDD505-2E9C-101B-9397-08002B2CF9AE}" pid="3" name="DM_CLIENT">
    <vt:lpwstr>AISIIBPL</vt:lpwstr>
  </property>
  <property fmtid="{D5CDD505-2E9C-101B-9397-08002B2CF9AE}" pid="4" name="DM_AUTHOR">
    <vt:lpwstr>CH</vt:lpwstr>
  </property>
  <property fmtid="{D5CDD505-2E9C-101B-9397-08002B2CF9AE}" pid="5" name="DM_OPERATOR">
    <vt:lpwstr>VL</vt:lpwstr>
  </property>
  <property fmtid="{D5CDD505-2E9C-101B-9397-08002B2CF9AE}" pid="6" name="DM_DESCRIPTION">
    <vt:lpwstr>Financial Services Guide FINAL 011021 (Clean)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PAISIIBPL_203425-1_013.docx</vt:lpwstr>
  </property>
  <property fmtid="{D5CDD505-2E9C-101B-9397-08002B2CF9AE}" pid="14" name="DM_PHONEBOOK">
    <vt:lpwstr>AIS Insurance Brokers Pty Ltd</vt:lpwstr>
  </property>
  <property fmtid="{D5CDD505-2E9C-101B-9397-08002B2CF9AE}" pid="15" name="DM_AFTYDOCID">
    <vt:i4>622178</vt:i4>
  </property>
</Properties>
</file>